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7" w:rsidRPr="00C7529B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47" w:rsidRPr="00C7529B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E5747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75E92" w:rsidRPr="000E5747" w:rsidRDefault="000E5747" w:rsidP="000E57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0E5747" w:rsidRDefault="000E5747" w:rsidP="000E57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0E5747" w:rsidRDefault="000E5747" w:rsidP="000E57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5747" w:rsidRDefault="000E5747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сентября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737519">
        <w:rPr>
          <w:rFonts w:ascii="Times New Roman" w:hAnsi="Times New Roman"/>
          <w:sz w:val="28"/>
          <w:szCs w:val="28"/>
        </w:rPr>
        <w:t>3</w:t>
      </w:r>
    </w:p>
    <w:p w:rsidR="000E5747" w:rsidRDefault="000E5747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747" w:rsidRDefault="000E5747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6342F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42FF">
        <w:rPr>
          <w:rFonts w:ascii="Times New Roman" w:hAnsi="Times New Roman"/>
          <w:sz w:val="28"/>
          <w:szCs w:val="28"/>
        </w:rPr>
        <w:t xml:space="preserve"> района».</w:t>
      </w:r>
    </w:p>
    <w:p w:rsidR="006342FF" w:rsidRDefault="006342FF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F" w:rsidRDefault="006342F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(далее по тексту Решение)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20 сентября 2013 года. Разработчиком данного проекта Решения является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/>
          <w:sz w:val="28"/>
          <w:szCs w:val="28"/>
        </w:rPr>
        <w:t xml:space="preserve">инансово – экономическое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342FF" w:rsidRDefault="006342F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F" w:rsidRDefault="00515783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3 проекта Решения в связи с многочисленными внесениями изменений в Бюджетный  кодекс Российской Федерации признаются утраченными силу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26.06.2008 № 34-385р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(в ред. от 18.12.2008 № 39-448р,  от 25.06.2009 № 44-530р,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23.12.2010 № 11/110р).</w:t>
      </w:r>
    </w:p>
    <w:p w:rsidR="00515783" w:rsidRDefault="00515783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утверждается в новой редакции.</w:t>
      </w:r>
    </w:p>
    <w:p w:rsidR="003D09C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 дополнена пунктом 3 «Перечень и коды целевых статей бюджетов поселений, финансовое обеспечение которых осуществляется за счет межбюджетных субсидий и иных межбюджетных  трансфертов из бюджета района, имеющих целевое назначение, устанавливаются приказом финансового органа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227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7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статьи 4 исключен из проекта Решения «устанавливает порядок исполнения доходов от сдачи в аренду имущества, находящегося в </w:t>
      </w:r>
      <w:r>
        <w:rPr>
          <w:rFonts w:ascii="Times New Roman" w:hAnsi="Times New Roman"/>
          <w:sz w:val="28"/>
          <w:szCs w:val="28"/>
        </w:rPr>
        <w:lastRenderedPageBreak/>
        <w:t>муниципальной собственности и переданного в оперативное управление муниципальным бюджетным учреждениям  культуры, образования, здравоохранения».</w:t>
      </w:r>
    </w:p>
    <w:p w:rsidR="004D227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9C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 дополнена следующими пунктами:</w:t>
      </w:r>
    </w:p>
    <w:p w:rsidR="003D09C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 «устанавливает порядок принятия решений по введению новых (увеличение действующих)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критерии инициирования таких расходных обязательств, органами администрации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6C7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12 </w:t>
      </w:r>
      <w:r w:rsidR="00216C7F">
        <w:rPr>
          <w:rFonts w:ascii="Times New Roman" w:hAnsi="Times New Roman"/>
          <w:sz w:val="28"/>
          <w:szCs w:val="28"/>
        </w:rPr>
        <w:t>«утверждает методику оценки выполнения муниципальными учреждениями муниципального задания на оказание муниципальных услуг (выполнение работ)</w:t>
      </w:r>
      <w:proofErr w:type="gramStart"/>
      <w:r w:rsidR="00216C7F">
        <w:rPr>
          <w:rFonts w:ascii="Times New Roman" w:hAnsi="Times New Roman"/>
          <w:sz w:val="28"/>
          <w:szCs w:val="28"/>
        </w:rPr>
        <w:t>;»</w:t>
      </w:r>
      <w:proofErr w:type="gramEnd"/>
      <w:r w:rsidR="00216C7F">
        <w:rPr>
          <w:rFonts w:ascii="Times New Roman" w:hAnsi="Times New Roman"/>
          <w:sz w:val="28"/>
          <w:szCs w:val="28"/>
        </w:rPr>
        <w:t>;</w:t>
      </w:r>
    </w:p>
    <w:p w:rsidR="00C94814" w:rsidRDefault="00216C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13 «устанавливает порядок предоставления</w:t>
      </w:r>
      <w:r w:rsidR="00C94814">
        <w:rPr>
          <w:rFonts w:ascii="Times New Roman" w:hAnsi="Times New Roman"/>
          <w:sz w:val="28"/>
          <w:szCs w:val="28"/>
        </w:rPr>
        <w:t xml:space="preserve"> из районного бюджета субсидий на финансовое обеспечение выполнения муниципального задания и порядок определения  объема и условий предоставления субсидий на иные цели муниципальным бюджетным и автономным учреждениям. При определении объема финансового обеспечения выполнения муниципального задания используются нормативные затраты на выполнение работ</w:t>
      </w:r>
      <w:proofErr w:type="gramStart"/>
      <w:r w:rsidR="00C94814">
        <w:rPr>
          <w:rFonts w:ascii="Times New Roman" w:hAnsi="Times New Roman"/>
          <w:sz w:val="28"/>
          <w:szCs w:val="28"/>
        </w:rPr>
        <w:t>.».</w:t>
      </w:r>
      <w:proofErr w:type="gramEnd"/>
    </w:p>
    <w:p w:rsidR="00EC4BF5" w:rsidRDefault="00EC4BF5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30 «устанавливает порядок, методику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средств районного бюджета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EC4BF5" w:rsidRDefault="00EC4BF5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32 «устанавливает порядок осуществления контроля за деятельностью муниципальных учреждений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4BF5" w:rsidRDefault="00EC4BF5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33 «устанавливает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</w:t>
      </w:r>
      <w:r w:rsidR="00C066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объекты капитального строительства за счет средств районного бюджета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4BF5" w:rsidRDefault="00EC4BF5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34 «устанавливает порядок согласования решения  уполномоченного налогового органа об изменении сроков уплаты местных налогов, региональных и федеральных налогов, пеней и штрафов в части сумм, подлежащих зачислению в районный бюджет, финансовым органом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C94814" w:rsidRDefault="00C94814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пункты </w:t>
      </w:r>
      <w:r w:rsidR="00B515C6">
        <w:rPr>
          <w:rFonts w:ascii="Times New Roman" w:hAnsi="Times New Roman"/>
          <w:sz w:val="28"/>
          <w:szCs w:val="28"/>
        </w:rPr>
        <w:t xml:space="preserve">14, </w:t>
      </w:r>
      <w:r>
        <w:rPr>
          <w:rFonts w:ascii="Times New Roman" w:hAnsi="Times New Roman"/>
          <w:sz w:val="28"/>
          <w:szCs w:val="28"/>
        </w:rPr>
        <w:t xml:space="preserve">15, 16, 17, </w:t>
      </w:r>
      <w:r w:rsidR="00B515C6">
        <w:rPr>
          <w:rFonts w:ascii="Times New Roman" w:hAnsi="Times New Roman"/>
          <w:sz w:val="28"/>
          <w:szCs w:val="28"/>
        </w:rPr>
        <w:t xml:space="preserve">21, </w:t>
      </w:r>
      <w:r>
        <w:rPr>
          <w:rFonts w:ascii="Times New Roman" w:hAnsi="Times New Roman"/>
          <w:sz w:val="28"/>
          <w:szCs w:val="28"/>
        </w:rPr>
        <w:t xml:space="preserve">27 </w:t>
      </w:r>
      <w:r w:rsidR="00216C7F">
        <w:rPr>
          <w:rFonts w:ascii="Times New Roman" w:hAnsi="Times New Roman"/>
          <w:sz w:val="28"/>
          <w:szCs w:val="28"/>
        </w:rPr>
        <w:t xml:space="preserve"> </w:t>
      </w:r>
      <w:r w:rsidR="00140CAF">
        <w:rPr>
          <w:rFonts w:ascii="Times New Roman" w:hAnsi="Times New Roman"/>
          <w:sz w:val="28"/>
          <w:szCs w:val="28"/>
        </w:rPr>
        <w:t>изложены в новой редакции.</w:t>
      </w:r>
    </w:p>
    <w:p w:rsidR="00140CAF" w:rsidRDefault="00140CA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CA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140CA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="00140CAF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 внесены следующие изменения</w:t>
      </w:r>
      <w:r w:rsidR="00140CAF">
        <w:rPr>
          <w:rFonts w:ascii="Times New Roman" w:hAnsi="Times New Roman"/>
          <w:sz w:val="28"/>
          <w:szCs w:val="28"/>
        </w:rPr>
        <w:t>:</w:t>
      </w:r>
    </w:p>
    <w:p w:rsidR="00140CAF" w:rsidRDefault="00140CA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D227F">
        <w:rPr>
          <w:rFonts w:ascii="Times New Roman" w:hAnsi="Times New Roman"/>
          <w:sz w:val="28"/>
          <w:szCs w:val="28"/>
        </w:rPr>
        <w:t>дополнена</w:t>
      </w:r>
      <w:proofErr w:type="gramEnd"/>
      <w:r w:rsidR="004D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4D227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9 «устанавливает перечень и коды целевых статей расходов районного бюджета;»;</w:t>
      </w:r>
    </w:p>
    <w:p w:rsidR="004D227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исключен из проекта Решения «устанавливает порядок осуществления операций со средствами от оказания платных услуг, безвозмездными поступлениями от физических и юридических лиц, в том числе добровольных пожертвований, средствами от иной приносящей доход деятельности»;</w:t>
      </w:r>
    </w:p>
    <w:p w:rsidR="00140CAF" w:rsidRDefault="00140CA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D227F">
        <w:rPr>
          <w:rFonts w:ascii="Times New Roman" w:hAnsi="Times New Roman"/>
          <w:sz w:val="28"/>
          <w:szCs w:val="28"/>
        </w:rPr>
        <w:t>дополнена</w:t>
      </w:r>
      <w:proofErr w:type="gramEnd"/>
      <w:r w:rsidR="004D227F">
        <w:rPr>
          <w:rFonts w:ascii="Times New Roman" w:hAnsi="Times New Roman"/>
          <w:sz w:val="28"/>
          <w:szCs w:val="28"/>
        </w:rPr>
        <w:t xml:space="preserve"> пунктом </w:t>
      </w:r>
      <w:r w:rsidR="00C06626">
        <w:rPr>
          <w:rFonts w:ascii="Times New Roman" w:hAnsi="Times New Roman"/>
          <w:sz w:val="28"/>
          <w:szCs w:val="28"/>
        </w:rPr>
        <w:t>13 «осуществляет отдельные бюджетные полномочия финансового органа поселения на основе соглашения  между администрацией поселения и администрацией района;»;</w:t>
      </w:r>
    </w:p>
    <w:p w:rsidR="00C06626" w:rsidRDefault="00C06626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D227F">
        <w:rPr>
          <w:rFonts w:ascii="Times New Roman" w:hAnsi="Times New Roman"/>
          <w:sz w:val="28"/>
          <w:szCs w:val="28"/>
        </w:rPr>
        <w:t>дополнена</w:t>
      </w:r>
      <w:proofErr w:type="gramEnd"/>
      <w:r w:rsidR="004D227F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21 «устанавливает порядок принятия решений о приостановлении </w:t>
      </w:r>
      <w:r w:rsidR="00BE0480">
        <w:rPr>
          <w:rFonts w:ascii="Times New Roman" w:hAnsi="Times New Roman"/>
          <w:sz w:val="28"/>
          <w:szCs w:val="28"/>
        </w:rPr>
        <w:t xml:space="preserve">(сокращении) предоставления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BE0480">
        <w:rPr>
          <w:rFonts w:ascii="Times New Roman" w:hAnsi="Times New Roman"/>
          <w:sz w:val="28"/>
          <w:szCs w:val="28"/>
        </w:rPr>
        <w:t xml:space="preserve">(за </w:t>
      </w:r>
      <w:r w:rsidR="00BE0480">
        <w:rPr>
          <w:rFonts w:ascii="Times New Roman" w:hAnsi="Times New Roman"/>
          <w:sz w:val="28"/>
          <w:szCs w:val="28"/>
        </w:rPr>
        <w:lastRenderedPageBreak/>
        <w:t>исключением межбюджетных трансфертов на осуществление части  полномочий по решению вопросов местного значения в соответствии с заключенными соглашениями) бюджетам поселений из районного бюджета;»;</w:t>
      </w:r>
    </w:p>
    <w:p w:rsidR="00BE0480" w:rsidRDefault="00BE048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D227F">
        <w:rPr>
          <w:rFonts w:ascii="Times New Roman" w:hAnsi="Times New Roman"/>
          <w:sz w:val="28"/>
          <w:szCs w:val="28"/>
        </w:rPr>
        <w:t>дополнена</w:t>
      </w:r>
      <w:proofErr w:type="gramEnd"/>
      <w:r w:rsidR="004D227F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30 «устанавливает порядок исполнения решения о применении бюджетных мер принуждения в соответствии с Бюджетным Кодексом.»;</w:t>
      </w:r>
    </w:p>
    <w:p w:rsidR="00BE0480" w:rsidRDefault="00BE048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17 изложен в новой редакции.</w:t>
      </w:r>
    </w:p>
    <w:p w:rsidR="00BE0480" w:rsidRDefault="00BE048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480" w:rsidRDefault="00BE048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9 изложен в новой редакции.</w:t>
      </w:r>
    </w:p>
    <w:p w:rsidR="00BE0480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 изложена в новой редакции полностью.</w:t>
      </w:r>
    </w:p>
    <w:p w:rsidR="004D227F" w:rsidRDefault="004D227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 «Ведомственные целевые программы» исключена из проекта Решения.</w:t>
      </w:r>
    </w:p>
    <w:p w:rsidR="002F328E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17 внесены следующие изменения:</w:t>
      </w:r>
    </w:p>
    <w:p w:rsidR="002F328E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статья 17 дополнена подпунктом д пункта 2 «ведомственная структура расходов бюджета 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2F328E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 w:rsidR="003629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пункта 2 изложен в новой редакции;</w:t>
      </w:r>
    </w:p>
    <w:p w:rsidR="00362950" w:rsidRDefault="0036295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2 исключен;</w:t>
      </w:r>
    </w:p>
    <w:p w:rsidR="002F328E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подпункты а </w:t>
      </w:r>
      <w:proofErr w:type="gramStart"/>
      <w:r>
        <w:rPr>
          <w:rFonts w:ascii="Times New Roman" w:hAnsi="Times New Roman"/>
          <w:sz w:val="28"/>
          <w:szCs w:val="28"/>
        </w:rPr>
        <w:t>и б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3 изложены в новой редакции.</w:t>
      </w:r>
    </w:p>
    <w:p w:rsidR="002F328E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з и ж статьи 19 изложены в новой редакции.</w:t>
      </w:r>
    </w:p>
    <w:p w:rsidR="0018764C" w:rsidRDefault="002F328E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Статья 20 дополнена пунктом 5 «Проект решения о районном бюджете на очередной финансовый год и плановый период, внесенный с соблюдением требований настоящего Решения, в течение 3 дней м момента представления его в комиссию, ответственную за рассмотрение бюджета (далее – комиссия по бюджету) направляется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18764C">
        <w:rPr>
          <w:rFonts w:ascii="Times New Roman" w:hAnsi="Times New Roman"/>
          <w:sz w:val="28"/>
          <w:szCs w:val="28"/>
        </w:rPr>
        <w:t xml:space="preserve"> в контрольный орган района – на экспертизу.».</w:t>
      </w:r>
      <w:proofErr w:type="gramEnd"/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950" w:rsidRDefault="0036295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2 статьи 21 внесены изменения «… проект решения о районном бюджете на очередной финансовый год и плановый период проводится в срок не позднее 30 дней после его поступления  в районный Совет депутатов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62950" w:rsidRDefault="00362950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 и 3 статьи 26 изложены в новой редакции.</w:t>
      </w: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27 внесены следующие изменения:</w:t>
      </w: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дополнена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ж «годовые отчеты исполнителей муниципальных программ о ходе их реализации за отчетный финансовый год;»;</w:t>
      </w: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дополнен абзацем «Районный Совет депутатов рассматривает годовой отчет об исполнении районного бюджета в течение месяца после получения заключения контрольного органа на годовой отчет об исполнении районного бюджета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 изложен в новой редакции.</w:t>
      </w: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статьи 28 неверная ссылка на нормативный правовой акт о внешнем муниципальном финансовом контроле в сфере бюджетных правонарушений, следует указать следующее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</w:t>
      </w:r>
      <w:r>
        <w:rPr>
          <w:rFonts w:ascii="Times New Roman" w:hAnsi="Times New Roman"/>
          <w:sz w:val="28"/>
          <w:szCs w:val="28"/>
        </w:rPr>
        <w:lastRenderedPageBreak/>
        <w:t xml:space="preserve">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18764C" w:rsidRDefault="0018764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8E" w:rsidRDefault="004D227F" w:rsidP="00BA7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предлагает </w:t>
      </w:r>
      <w:proofErr w:type="spellStart"/>
      <w:r w:rsidR="00BA7ABB">
        <w:rPr>
          <w:rFonts w:ascii="Times New Roman" w:hAnsi="Times New Roman"/>
          <w:sz w:val="28"/>
          <w:szCs w:val="28"/>
        </w:rPr>
        <w:t>Шарыпоскому</w:t>
      </w:r>
      <w:proofErr w:type="spellEnd"/>
      <w:r w:rsidR="00BA7ABB">
        <w:rPr>
          <w:rFonts w:ascii="Times New Roman" w:hAnsi="Times New Roman"/>
          <w:sz w:val="28"/>
          <w:szCs w:val="28"/>
        </w:rPr>
        <w:t xml:space="preserve"> районному Совету депутатов принять проект Решения «</w:t>
      </w:r>
      <w:r w:rsidR="00BA7ABB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BA7ABB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BA7ABB">
        <w:rPr>
          <w:rFonts w:ascii="Times New Roman" w:hAnsi="Times New Roman"/>
          <w:sz w:val="28"/>
          <w:szCs w:val="28"/>
        </w:rPr>
        <w:t xml:space="preserve"> районе»</w:t>
      </w:r>
      <w:r w:rsidR="00BA7AB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BA7ABB">
        <w:rPr>
          <w:rFonts w:ascii="Times New Roman" w:hAnsi="Times New Roman"/>
          <w:sz w:val="28"/>
          <w:szCs w:val="28"/>
        </w:rPr>
        <w:t xml:space="preserve"> </w:t>
      </w:r>
    </w:p>
    <w:p w:rsidR="00140CAF" w:rsidRDefault="00140CA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9CF" w:rsidRDefault="003D09CF" w:rsidP="003508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35082D" w:rsidRDefault="0035082D" w:rsidP="003508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D09C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83" w:rsidRDefault="00515783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F" w:rsidRPr="000E5747" w:rsidRDefault="006342FF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42FF" w:rsidRPr="000E5747" w:rsidSect="000E5747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3D" w:rsidRDefault="0040133D" w:rsidP="0035082D">
      <w:pPr>
        <w:spacing w:after="0" w:line="240" w:lineRule="auto"/>
      </w:pPr>
      <w:r>
        <w:separator/>
      </w:r>
    </w:p>
  </w:endnote>
  <w:endnote w:type="continuationSeparator" w:id="0">
    <w:p w:rsidR="0040133D" w:rsidRDefault="0040133D" w:rsidP="0035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11919"/>
      <w:docPartObj>
        <w:docPartGallery w:val="Page Numbers (Bottom of Page)"/>
        <w:docPartUnique/>
      </w:docPartObj>
    </w:sdtPr>
    <w:sdtEndPr/>
    <w:sdtContent>
      <w:p w:rsidR="0035082D" w:rsidRDefault="003508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BB">
          <w:rPr>
            <w:noProof/>
          </w:rPr>
          <w:t>4</w:t>
        </w:r>
        <w:r>
          <w:fldChar w:fldCharType="end"/>
        </w:r>
      </w:p>
    </w:sdtContent>
  </w:sdt>
  <w:p w:rsidR="0035082D" w:rsidRDefault="00350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3D" w:rsidRDefault="0040133D" w:rsidP="0035082D">
      <w:pPr>
        <w:spacing w:after="0" w:line="240" w:lineRule="auto"/>
      </w:pPr>
      <w:r>
        <w:separator/>
      </w:r>
    </w:p>
  </w:footnote>
  <w:footnote w:type="continuationSeparator" w:id="0">
    <w:p w:rsidR="0040133D" w:rsidRDefault="0040133D" w:rsidP="0035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95"/>
    <w:multiLevelType w:val="hybridMultilevel"/>
    <w:tmpl w:val="59463818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92"/>
    <w:rsid w:val="000B0F9A"/>
    <w:rsid w:val="000E5747"/>
    <w:rsid w:val="00140CAF"/>
    <w:rsid w:val="0018764C"/>
    <w:rsid w:val="00216C7F"/>
    <w:rsid w:val="002F328E"/>
    <w:rsid w:val="0035082D"/>
    <w:rsid w:val="00362950"/>
    <w:rsid w:val="003D09CF"/>
    <w:rsid w:val="003E0770"/>
    <w:rsid w:val="003E38DD"/>
    <w:rsid w:val="0040133D"/>
    <w:rsid w:val="004D227F"/>
    <w:rsid w:val="00515783"/>
    <w:rsid w:val="00584492"/>
    <w:rsid w:val="005D30C8"/>
    <w:rsid w:val="006342FF"/>
    <w:rsid w:val="00737519"/>
    <w:rsid w:val="007572ED"/>
    <w:rsid w:val="00A00AD0"/>
    <w:rsid w:val="00A956B0"/>
    <w:rsid w:val="00B515C6"/>
    <w:rsid w:val="00BA7ABB"/>
    <w:rsid w:val="00BE0480"/>
    <w:rsid w:val="00C06626"/>
    <w:rsid w:val="00C94814"/>
    <w:rsid w:val="00E651A4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5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5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</cp:revision>
  <cp:lastPrinted>2013-09-23T02:33:00Z</cp:lastPrinted>
  <dcterms:created xsi:type="dcterms:W3CDTF">2013-09-20T02:38:00Z</dcterms:created>
  <dcterms:modified xsi:type="dcterms:W3CDTF">2013-09-24T03:08:00Z</dcterms:modified>
</cp:coreProperties>
</file>