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4E415E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227F0" w:rsidRPr="00C7529B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227F0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227F0" w:rsidRPr="008C3CD7" w:rsidRDefault="002227F0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2227F0" w:rsidRDefault="002227F0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</w:p>
    <w:p w:rsidR="002227F0" w:rsidRPr="008C3CD7" w:rsidRDefault="002227F0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227F0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 </w:t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 w:rsidRPr="008C3CD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5A308B">
        <w:rPr>
          <w:rFonts w:ascii="Times New Roman" w:hAnsi="Times New Roman"/>
          <w:sz w:val="26"/>
          <w:szCs w:val="26"/>
        </w:rPr>
        <w:t>№ 1</w:t>
      </w:r>
      <w:r w:rsidR="005A308B">
        <w:rPr>
          <w:rFonts w:ascii="Times New Roman" w:hAnsi="Times New Roman"/>
          <w:sz w:val="26"/>
          <w:szCs w:val="26"/>
        </w:rPr>
        <w:t>33</w:t>
      </w:r>
      <w:bookmarkStart w:id="0" w:name="_GoBack"/>
      <w:bookmarkEnd w:id="0"/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517057" w:rsidRDefault="002227F0" w:rsidP="003E1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Pr="003E1E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23 ноября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2227F0" w:rsidRPr="008C3CD7" w:rsidRDefault="002227F0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>- подпрограмма 2 «Обеспечение условий реализации программы».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2227F0" w:rsidRDefault="002227F0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227F0" w:rsidRDefault="002227F0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Pr="008C3CD7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-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Pr="008C3CD7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9E55C4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2227F0" w:rsidRPr="008C3CD7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«культура.</w:t>
      </w:r>
    </w:p>
    <w:p w:rsidR="002227F0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2227F0" w:rsidRPr="008C3CD7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 xml:space="preserve">27-28 ноября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2227F0" w:rsidRPr="008C3CD7" w:rsidRDefault="002227F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27F0" w:rsidRPr="008C3CD7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;</w:t>
      </w:r>
    </w:p>
    <w:p w:rsidR="002227F0" w:rsidRPr="008C3CD7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 общества.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социально значимых культурных проектов учреждения культуры ежегодно принимают участия в различных конкурсах, проектах. За последние три года в рамках конкурса на реализацию социокультурных проектов муниципальными учреждениями культуры были привлечены средства из краевого бюджета в размере 2 764,04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основных направлений развития сферы 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разработана с целью развития системы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управления.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>
        <w:rPr>
          <w:rFonts w:ascii="Times New Roman" w:hAnsi="Times New Roman"/>
          <w:sz w:val="26"/>
          <w:szCs w:val="26"/>
        </w:rPr>
        <w:t>не достижение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целевых по ряду показателей (индикаторов) реализации Программы.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и цели социально – экономического развития в сфере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определены в соответствии со следующими стратегическими документами и нормативными правовыми актами  Российской Федерации,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27.06.2013 № 466-п;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стратегия развития культурной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2020 года утвержденной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28.04.2011 № 15/147р. </w:t>
      </w:r>
    </w:p>
    <w:p w:rsidR="002227F0" w:rsidRPr="00E85789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85789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районными муниципальными учреждениями культуры муниципальных услуг (выполнение работ) утвержденных приказом МКУ «Управление культуры </w:t>
      </w:r>
      <w:proofErr w:type="spellStart"/>
      <w:r w:rsidRPr="00E8578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85789">
        <w:rPr>
          <w:rFonts w:ascii="Times New Roman" w:hAnsi="Times New Roman"/>
          <w:sz w:val="26"/>
          <w:szCs w:val="26"/>
        </w:rPr>
        <w:t xml:space="preserve"> района» на 14.10.2014 № 23 «Об утверждении ведомственного перечня муниципальных услуг (работ), оказываемых (выполняемых) муниципальными учреждениями подведомственными муниципальному казенному учреждению «Управление культуры </w:t>
      </w:r>
      <w:proofErr w:type="spellStart"/>
      <w:r w:rsidRPr="00E8578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85789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деятельности»: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>- организация библиотечного обслуживания населения, комплектование и обеспечение сохранности их библиотечных фондов.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программы составляет  на общую сумму  122 011, 51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  <w:proofErr w:type="spellEnd"/>
      <w:r>
        <w:rPr>
          <w:rFonts w:ascii="Times New Roman" w:hAnsi="Times New Roman"/>
          <w:sz w:val="26"/>
          <w:szCs w:val="26"/>
        </w:rPr>
        <w:t>, в том числе: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715" w:type="dxa"/>
        <w:tblInd w:w="93" w:type="dxa"/>
        <w:tblLook w:val="00A0" w:firstRow="1" w:lastRow="0" w:firstColumn="1" w:lastColumn="0" w:noHBand="0" w:noVBand="0"/>
      </w:tblPr>
      <w:tblGrid>
        <w:gridCol w:w="915"/>
        <w:gridCol w:w="1540"/>
        <w:gridCol w:w="1436"/>
        <w:gridCol w:w="1254"/>
        <w:gridCol w:w="1397"/>
        <w:gridCol w:w="1633"/>
        <w:gridCol w:w="1540"/>
      </w:tblGrid>
      <w:tr w:rsidR="002227F0" w:rsidRPr="009E55C4" w:rsidTr="00C564F2">
        <w:trPr>
          <w:trHeight w:val="4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4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4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8 116,02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9E55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18 097,42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1 044,09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11 228,73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323,81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22 798,83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9E55C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9E55C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55C4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10 738,49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55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E55C4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21 546,86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19 813,30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19 873,20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19 813,00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19 847,60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19 813,00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19 847,60</w:t>
            </w:r>
          </w:p>
        </w:tc>
      </w:tr>
      <w:tr w:rsidR="002227F0" w:rsidRPr="009E55C4" w:rsidTr="00C564F2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2 693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89 522,54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122 011,51</w:t>
            </w:r>
          </w:p>
        </w:tc>
      </w:tr>
    </w:tbl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E85789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85789">
        <w:rPr>
          <w:rFonts w:ascii="Times New Roman" w:hAnsi="Times New Roman"/>
          <w:sz w:val="26"/>
          <w:szCs w:val="26"/>
        </w:rPr>
        <w:t xml:space="preserve">На реализацию </w:t>
      </w:r>
      <w:r w:rsidRPr="00E85789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Pr="00E85789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E85789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Pr="00E85789">
        <w:rPr>
          <w:rFonts w:ascii="Times New Roman" w:hAnsi="Times New Roman"/>
          <w:sz w:val="26"/>
          <w:szCs w:val="26"/>
        </w:rPr>
        <w:t xml:space="preserve"> муниципальной программы планируется финансирование за счет средств районного бюджета в сумме </w:t>
      </w:r>
      <w:r>
        <w:rPr>
          <w:rFonts w:ascii="Times New Roman" w:hAnsi="Times New Roman"/>
          <w:sz w:val="26"/>
          <w:szCs w:val="26"/>
        </w:rPr>
        <w:t>3 891,67</w:t>
      </w:r>
      <w:r w:rsidRPr="00E85789">
        <w:rPr>
          <w:rFonts w:ascii="Times New Roman" w:hAnsi="Times New Roman"/>
          <w:sz w:val="26"/>
          <w:szCs w:val="26"/>
        </w:rPr>
        <w:t xml:space="preserve"> тыс.   руб., в том числе:</w:t>
      </w:r>
    </w:p>
    <w:p w:rsidR="002227F0" w:rsidRPr="00E85789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>- 2014 год в сумме 577,20 тыс. руб.;</w:t>
      </w:r>
    </w:p>
    <w:p w:rsidR="002227F0" w:rsidRPr="00E85789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 xml:space="preserve">- 2015 год в сумме </w:t>
      </w:r>
      <w:r>
        <w:rPr>
          <w:rFonts w:ascii="Times New Roman" w:hAnsi="Times New Roman"/>
          <w:sz w:val="26"/>
          <w:szCs w:val="26"/>
        </w:rPr>
        <w:t>71</w:t>
      </w:r>
      <w:r w:rsidRPr="00E85789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3</w:t>
      </w:r>
      <w:r w:rsidRPr="00E85789">
        <w:rPr>
          <w:rFonts w:ascii="Times New Roman" w:hAnsi="Times New Roman"/>
          <w:sz w:val="26"/>
          <w:szCs w:val="26"/>
        </w:rPr>
        <w:t>0 тыс. руб.;</w:t>
      </w:r>
    </w:p>
    <w:p w:rsidR="002227F0" w:rsidRPr="00E85789" w:rsidRDefault="002227F0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 xml:space="preserve">- 2016 год в сумме </w:t>
      </w:r>
      <w:r>
        <w:rPr>
          <w:rFonts w:ascii="Times New Roman" w:hAnsi="Times New Roman"/>
          <w:sz w:val="26"/>
          <w:szCs w:val="26"/>
        </w:rPr>
        <w:t>8</w:t>
      </w:r>
      <w:r w:rsidRPr="00E85789">
        <w:rPr>
          <w:rFonts w:ascii="Times New Roman" w:hAnsi="Times New Roman"/>
          <w:sz w:val="26"/>
          <w:szCs w:val="26"/>
        </w:rPr>
        <w:t>25,</w:t>
      </w:r>
      <w:r>
        <w:rPr>
          <w:rFonts w:ascii="Times New Roman" w:hAnsi="Times New Roman"/>
          <w:sz w:val="26"/>
          <w:szCs w:val="26"/>
        </w:rPr>
        <w:t>19</w:t>
      </w:r>
      <w:r w:rsidRPr="00E85789">
        <w:rPr>
          <w:rFonts w:ascii="Times New Roman" w:hAnsi="Times New Roman"/>
          <w:sz w:val="26"/>
          <w:szCs w:val="26"/>
        </w:rPr>
        <w:t xml:space="preserve"> тыс. руб.;</w:t>
      </w:r>
    </w:p>
    <w:p w:rsidR="002227F0" w:rsidRPr="00E85789" w:rsidRDefault="002227F0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>- 2017 год в сумме 5</w:t>
      </w:r>
      <w:r>
        <w:rPr>
          <w:rFonts w:ascii="Times New Roman" w:hAnsi="Times New Roman"/>
          <w:sz w:val="26"/>
          <w:szCs w:val="26"/>
        </w:rPr>
        <w:t>91</w:t>
      </w:r>
      <w:r w:rsidRPr="00E85789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227F0" w:rsidRPr="00E85789" w:rsidRDefault="002227F0" w:rsidP="00E85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>- 201</w:t>
      </w:r>
      <w:r>
        <w:rPr>
          <w:rFonts w:ascii="Times New Roman" w:hAnsi="Times New Roman"/>
          <w:sz w:val="26"/>
          <w:szCs w:val="26"/>
        </w:rPr>
        <w:t>8</w:t>
      </w:r>
      <w:r w:rsidRPr="00E85789">
        <w:rPr>
          <w:rFonts w:ascii="Times New Roman" w:hAnsi="Times New Roman"/>
          <w:sz w:val="26"/>
          <w:szCs w:val="26"/>
        </w:rPr>
        <w:t xml:space="preserve"> год в сумме 5</w:t>
      </w:r>
      <w:r>
        <w:rPr>
          <w:rFonts w:ascii="Times New Roman" w:hAnsi="Times New Roman"/>
          <w:sz w:val="26"/>
          <w:szCs w:val="26"/>
        </w:rPr>
        <w:t>91</w:t>
      </w:r>
      <w:r w:rsidRPr="00E85789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227F0" w:rsidRDefault="002227F0" w:rsidP="00E85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>- 201</w:t>
      </w:r>
      <w:r>
        <w:rPr>
          <w:rFonts w:ascii="Times New Roman" w:hAnsi="Times New Roman"/>
          <w:sz w:val="26"/>
          <w:szCs w:val="26"/>
        </w:rPr>
        <w:t>9</w:t>
      </w:r>
      <w:r w:rsidRPr="00E85789">
        <w:rPr>
          <w:rFonts w:ascii="Times New Roman" w:hAnsi="Times New Roman"/>
          <w:sz w:val="26"/>
          <w:szCs w:val="26"/>
        </w:rPr>
        <w:t xml:space="preserve"> год в сумме 5</w:t>
      </w:r>
      <w:r>
        <w:rPr>
          <w:rFonts w:ascii="Times New Roman" w:hAnsi="Times New Roman"/>
          <w:sz w:val="26"/>
          <w:szCs w:val="26"/>
        </w:rPr>
        <w:t>91</w:t>
      </w:r>
      <w:r w:rsidRPr="00E85789">
        <w:rPr>
          <w:rFonts w:ascii="Times New Roman" w:hAnsi="Times New Roman"/>
          <w:sz w:val="26"/>
          <w:szCs w:val="26"/>
        </w:rPr>
        <w:t>,00 тыс. руб</w:t>
      </w:r>
      <w:proofErr w:type="gramStart"/>
      <w:r w:rsidRPr="00E8578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227F0" w:rsidRPr="00E85789" w:rsidRDefault="002227F0" w:rsidP="00E85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7033F4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85789">
        <w:rPr>
          <w:rFonts w:ascii="Times New Roman" w:hAnsi="Times New Roman"/>
          <w:sz w:val="26"/>
          <w:szCs w:val="26"/>
        </w:rPr>
        <w:t xml:space="preserve">Реализация мероприятия 1 осуществляется Управлением культуры </w:t>
      </w:r>
      <w:proofErr w:type="spellStart"/>
      <w:r w:rsidRPr="00E8578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85789">
        <w:rPr>
          <w:rFonts w:ascii="Times New Roman" w:hAnsi="Times New Roman"/>
          <w:sz w:val="26"/>
          <w:szCs w:val="26"/>
        </w:rPr>
        <w:t xml:space="preserve"> района самостоятельно, на основании годового плана мероприятий и в соответствии с положениями о проведении культурно – досуговых мероприятий и требований к ним.</w:t>
      </w:r>
    </w:p>
    <w:p w:rsidR="002227F0" w:rsidRPr="007033F4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033F4"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7033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033F4"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1 «Сохранение культурного наследия»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1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9E55C4">
        <w:rPr>
          <w:rFonts w:ascii="Times New Roman" w:hAnsi="Times New Roman"/>
          <w:sz w:val="26"/>
          <w:szCs w:val="26"/>
        </w:rPr>
        <w:t xml:space="preserve">сумму </w:t>
      </w:r>
      <w:r>
        <w:rPr>
          <w:rFonts w:ascii="Times New Roman" w:hAnsi="Times New Roman"/>
          <w:sz w:val="26"/>
          <w:szCs w:val="26"/>
        </w:rPr>
        <w:t>74 937,34</w:t>
      </w:r>
      <w:r w:rsidRPr="00FC3C10">
        <w:rPr>
          <w:rFonts w:ascii="Times New Roman" w:hAnsi="Times New Roman"/>
          <w:sz w:val="26"/>
          <w:szCs w:val="26"/>
        </w:rPr>
        <w:t xml:space="preserve"> тыс.</w:t>
      </w:r>
      <w:r w:rsidRPr="009E55C4">
        <w:rPr>
          <w:rFonts w:ascii="Times New Roman" w:hAnsi="Times New Roman"/>
          <w:sz w:val="26"/>
          <w:szCs w:val="26"/>
        </w:rPr>
        <w:t xml:space="preserve"> рублей,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709" w:type="dxa"/>
        <w:tblInd w:w="93" w:type="dxa"/>
        <w:tblLook w:val="00A0" w:firstRow="1" w:lastRow="0" w:firstColumn="1" w:lastColumn="0" w:noHBand="0" w:noVBand="0"/>
      </w:tblPr>
      <w:tblGrid>
        <w:gridCol w:w="1240"/>
        <w:gridCol w:w="1540"/>
        <w:gridCol w:w="1204"/>
        <w:gridCol w:w="1276"/>
        <w:gridCol w:w="1276"/>
        <w:gridCol w:w="1633"/>
        <w:gridCol w:w="1540"/>
      </w:tblGrid>
      <w:tr w:rsidR="002227F0" w:rsidRPr="009E55C4" w:rsidTr="00680F9B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227F0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137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137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476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9E55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137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405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2227F0" w:rsidRPr="009E55C4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CE7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2 872,25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10 323,81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14 228,10</w:t>
            </w:r>
          </w:p>
        </w:tc>
      </w:tr>
      <w:tr w:rsidR="002227F0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9E55C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</w:t>
            </w:r>
            <w:r>
              <w:rPr>
                <w:rFonts w:ascii="Times New Roman" w:hAnsi="Times New Roman"/>
                <w:color w:val="000000"/>
              </w:rPr>
              <w:t>65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9 462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,3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2227F0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11 679</w:t>
            </w:r>
            <w:r w:rsidRPr="009E55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1 707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227F0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11 681,80</w:t>
            </w:r>
          </w:p>
        </w:tc>
      </w:tr>
      <w:tr w:rsidR="002227F0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11 681,80</w:t>
            </w:r>
          </w:p>
        </w:tc>
      </w:tr>
      <w:tr w:rsidR="002227F0" w:rsidRPr="009E55C4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2 290,58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42 851,35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29 431,21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33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9E55C4" w:rsidRDefault="002227F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74 937,34</w:t>
            </w:r>
          </w:p>
        </w:tc>
      </w:tr>
    </w:tbl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Целью подпрограммы является 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Для достижения данной цели потребуется решение задачи по развитию библиотечного дела.</w:t>
      </w:r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Ожидаемые результаты:</w:t>
      </w:r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число объектов культурного наследия федерального и регионального наследия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информация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составит всего 5 ед., в том числе по годам: в 2016 году – 1 ед., в 2017 году – 2 ед., в 2018 году – 2 ед.;</w:t>
      </w:r>
      <w:proofErr w:type="gramEnd"/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посетителей районных муниципальных библиотек увеличится с 83,3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ел</w:t>
      </w:r>
      <w:proofErr w:type="spellEnd"/>
      <w:r>
        <w:rPr>
          <w:rFonts w:ascii="Times New Roman" w:hAnsi="Times New Roman"/>
          <w:sz w:val="26"/>
          <w:szCs w:val="26"/>
        </w:rPr>
        <w:t xml:space="preserve">. в 2012 году до 87,18 </w:t>
      </w:r>
      <w:proofErr w:type="spellStart"/>
      <w:r>
        <w:rPr>
          <w:rFonts w:ascii="Times New Roman" w:hAnsi="Times New Roman"/>
          <w:sz w:val="26"/>
          <w:szCs w:val="26"/>
        </w:rPr>
        <w:t>тыс.чел</w:t>
      </w:r>
      <w:proofErr w:type="spellEnd"/>
      <w:r>
        <w:rPr>
          <w:rFonts w:ascii="Times New Roman" w:hAnsi="Times New Roman"/>
          <w:sz w:val="26"/>
          <w:szCs w:val="26"/>
        </w:rPr>
        <w:t>. к 2019 году;</w:t>
      </w:r>
    </w:p>
    <w:p w:rsidR="002227F0" w:rsidRDefault="002227F0" w:rsidP="00202E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среднее число книговыдач в расчете на 1000 человек населения увеличится  с 14,3 тыс. экземпляров в 2012 году до 15,6</w:t>
      </w:r>
      <w:r w:rsidRPr="00022E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экземпляров в 2019 году;</w:t>
      </w:r>
    </w:p>
    <w:p w:rsidR="002227F0" w:rsidRDefault="002227F0" w:rsidP="00022E2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посещений библиотек в расчете на 1000</w:t>
      </w:r>
      <w:r w:rsidRPr="00022E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 населения увеличится  с 5,6 тыс. человек в 2012 году до 6,0</w:t>
      </w:r>
      <w:r w:rsidRPr="00022E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человек в 2019 году;</w:t>
      </w:r>
    </w:p>
    <w:p w:rsidR="002227F0" w:rsidRDefault="002227F0" w:rsidP="00022E2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количество библиографических записей, внесенных в электронный каталог общедоступных библиотек, к 2019 году составит  11 190 тыс. ед.;</w:t>
      </w:r>
    </w:p>
    <w:p w:rsidR="002227F0" w:rsidRDefault="002227F0" w:rsidP="00022E2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новых изданий, поступивших в фонды общедоступных библиотек, в расчете на 1000 жителей увеличится до 370,96 экземпляров к 2019 году. </w:t>
      </w:r>
    </w:p>
    <w:p w:rsidR="002227F0" w:rsidRDefault="002227F0" w:rsidP="00FC3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Мероприятия и объем финансирования определен на основании  производственных финансовых расчетов, на основании</w:t>
      </w:r>
      <w:r w:rsidRPr="00792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F9F">
        <w:rPr>
          <w:rFonts w:ascii="Times New Roman" w:hAnsi="Times New Roman"/>
          <w:sz w:val="26"/>
          <w:szCs w:val="26"/>
        </w:rPr>
        <w:t>Указа Президента РФ от 28.07.2012 №1062 «О мерах государственной поддержки муниципальных учреждений культуры, находящихся на территориях сельских поселений, и их работников», распоряжения Правительства РФ от 18.02.2015 №244-р, приказа Министерства культуры РФ от 23.04.2015 №209, на основании п.3 ст.10 Закона Красноярского края от 28.06.2007 №2-190 « О культуре</w:t>
      </w:r>
      <w:proofErr w:type="gramEnd"/>
      <w:r w:rsidRPr="00792F9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92F9F">
        <w:rPr>
          <w:rFonts w:ascii="Times New Roman" w:hAnsi="Times New Roman"/>
          <w:sz w:val="26"/>
          <w:szCs w:val="26"/>
        </w:rPr>
        <w:t>постановления Правительства Красноярского края  от 30.09.2013 года №511-п «Об утверждении государственной программы Красноярского края «Развитие культуры  и туризма»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92F9F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й</w:t>
      </w:r>
      <w:r w:rsidRPr="00792F9F">
        <w:rPr>
          <w:rFonts w:ascii="Times New Roman" w:hAnsi="Times New Roman"/>
          <w:sz w:val="26"/>
          <w:szCs w:val="26"/>
        </w:rPr>
        <w:t xml:space="preserve"> Районного совета депутатов от 18.06.2015г. № 59/722 </w:t>
      </w:r>
      <w:proofErr w:type="gramStart"/>
      <w:r w:rsidRPr="00792F9F"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792F9F">
        <w:rPr>
          <w:rFonts w:ascii="Times New Roman" w:hAnsi="Times New Roman"/>
          <w:sz w:val="24"/>
          <w:szCs w:val="24"/>
        </w:rPr>
        <w:t xml:space="preserve"> </w:t>
      </w:r>
      <w:r w:rsidRPr="00792F9F">
        <w:rPr>
          <w:rFonts w:ascii="Times New Roman" w:hAnsi="Times New Roman"/>
          <w:sz w:val="26"/>
          <w:szCs w:val="26"/>
        </w:rPr>
        <w:t>от 28.08.2015г. № 61/750 р</w:t>
      </w:r>
      <w:r>
        <w:rPr>
          <w:rFonts w:ascii="Times New Roman" w:hAnsi="Times New Roman"/>
          <w:sz w:val="26"/>
          <w:szCs w:val="26"/>
        </w:rPr>
        <w:t xml:space="preserve">, от 27.10.2015г. № 2/11 р, </w:t>
      </w:r>
      <w:r w:rsidRPr="00792F9F">
        <w:rPr>
          <w:rFonts w:ascii="Times New Roman" w:hAnsi="Times New Roman"/>
          <w:sz w:val="26"/>
          <w:szCs w:val="26"/>
        </w:rPr>
        <w:t xml:space="preserve">постановления Правительства Красноярского края  от 13.05.2015  №266-п «Об утверждении списка муниципальных образований  Красноярского края – победителей конкурса для предоставления субсидии бюджетам </w:t>
      </w:r>
      <w:proofErr w:type="gramStart"/>
      <w:r w:rsidRPr="00792F9F">
        <w:rPr>
          <w:rFonts w:ascii="Times New Roman" w:hAnsi="Times New Roman"/>
          <w:sz w:val="26"/>
          <w:szCs w:val="26"/>
        </w:rPr>
        <w:t>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в 2015 году»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3341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033417">
        <w:rPr>
          <w:rFonts w:ascii="Times New Roman" w:hAnsi="Times New Roman"/>
          <w:sz w:val="26"/>
          <w:szCs w:val="26"/>
        </w:rPr>
        <w:t xml:space="preserve"> Правительства Красноярского края  от 20.11.2015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417">
        <w:rPr>
          <w:rFonts w:ascii="Times New Roman" w:hAnsi="Times New Roman"/>
          <w:sz w:val="26"/>
          <w:szCs w:val="26"/>
        </w:rPr>
        <w:t>611-п «Об утверждении перечня муниципальных образований Красноярского края – получателей субсидий на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задачи расширения информационных технологий и</w:t>
      </w:r>
      <w:proofErr w:type="gramEnd"/>
      <w:r w:rsidRPr="00033417">
        <w:rPr>
          <w:rFonts w:ascii="Times New Roman" w:hAnsi="Times New Roman"/>
          <w:sz w:val="26"/>
          <w:szCs w:val="26"/>
        </w:rPr>
        <w:t xml:space="preserve"> оцифровки»</w:t>
      </w:r>
      <w:r>
        <w:rPr>
          <w:rFonts w:ascii="Times New Roman" w:hAnsi="Times New Roman"/>
          <w:sz w:val="26"/>
          <w:szCs w:val="26"/>
        </w:rPr>
        <w:t>.</w:t>
      </w:r>
      <w:r w:rsidRPr="00E12197">
        <w:rPr>
          <w:rFonts w:ascii="Times New Roman" w:hAnsi="Times New Roman"/>
          <w:sz w:val="24"/>
          <w:szCs w:val="24"/>
        </w:rPr>
        <w:t xml:space="preserve">  </w:t>
      </w:r>
    </w:p>
    <w:p w:rsidR="002227F0" w:rsidRDefault="002227F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2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7F0" w:rsidRDefault="002227F0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условий реализации программы»</w:t>
      </w:r>
      <w:r>
        <w:rPr>
          <w:rFonts w:ascii="Times New Roman" w:hAnsi="Times New Roman"/>
          <w:sz w:val="26"/>
          <w:szCs w:val="26"/>
        </w:rPr>
        <w:t xml:space="preserve">  планируется финансирование мероприятий подпрограммы 2 на общую </w:t>
      </w:r>
      <w:r w:rsidRPr="00680F9B">
        <w:rPr>
          <w:rFonts w:ascii="Times New Roman" w:hAnsi="Times New Roman"/>
          <w:sz w:val="26"/>
          <w:szCs w:val="26"/>
        </w:rPr>
        <w:t>сумм</w:t>
      </w:r>
      <w:r>
        <w:rPr>
          <w:rFonts w:ascii="Times New Roman" w:hAnsi="Times New Roman"/>
          <w:sz w:val="26"/>
          <w:szCs w:val="26"/>
        </w:rPr>
        <w:t>у</w:t>
      </w:r>
      <w:r w:rsidRPr="00680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33 362,00</w:t>
      </w:r>
      <w:r w:rsidRPr="00680F9B">
        <w:rPr>
          <w:rFonts w:ascii="Times New Roman" w:hAnsi="Times New Roman"/>
          <w:sz w:val="26"/>
          <w:szCs w:val="26"/>
        </w:rPr>
        <w:t xml:space="preserve"> тыс. рублей,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2227F0" w:rsidRDefault="002227F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0A0" w:firstRow="1" w:lastRow="0" w:firstColumn="1" w:lastColumn="0" w:noHBand="0" w:noVBand="0"/>
      </w:tblPr>
      <w:tblGrid>
        <w:gridCol w:w="1240"/>
        <w:gridCol w:w="2177"/>
        <w:gridCol w:w="2410"/>
        <w:gridCol w:w="1540"/>
      </w:tblGrid>
      <w:tr w:rsidR="002227F0" w:rsidRPr="00C35C9F" w:rsidTr="006946E7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4 685,09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4 724,09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8B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872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6 074,64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87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6 110,55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87258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5 5</w:t>
            </w:r>
            <w:r>
              <w:rPr>
                <w:rFonts w:ascii="Times New Roman" w:hAnsi="Times New Roman"/>
                <w:b/>
                <w:color w:val="000000"/>
              </w:rPr>
              <w:t>60</w:t>
            </w:r>
            <w:r w:rsidRPr="00872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87258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5 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87258F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87258F">
              <w:rPr>
                <w:rFonts w:ascii="Times New Roman" w:hAnsi="Times New Roman"/>
                <w:b/>
                <w:color w:val="000000"/>
              </w:rPr>
              <w:t>,5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87258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5 655,50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87258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5 655,50</w:t>
            </w:r>
          </w:p>
        </w:tc>
      </w:tr>
      <w:tr w:rsidR="002227F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8B2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3C2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33 286,13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33 362,00</w:t>
            </w:r>
          </w:p>
        </w:tc>
      </w:tr>
    </w:tbl>
    <w:p w:rsidR="002227F0" w:rsidRDefault="002227F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отрасли «культура».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2 ожидается достигнуть следующих результатов: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реализации государственной политики в сфере культуры на всей территории района;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необходимой нормативно-правовой базы, направленной на развитие отрасли и обеспечивающей эффективную реализацию программы;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своевременных подходов бюджетного планирования;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организация деятельности аппарата Управления культуры, обеспечивающего деятельность подведомственных учреждений.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 «Развитие архивного дела в </w:t>
      </w:r>
      <w:proofErr w:type="spellStart"/>
      <w:r w:rsidRPr="005A6BA1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 районе»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3 на общую </w:t>
      </w:r>
      <w:r w:rsidRPr="00C35C9F">
        <w:rPr>
          <w:rFonts w:ascii="Times New Roman" w:hAnsi="Times New Roman"/>
          <w:sz w:val="26"/>
          <w:szCs w:val="26"/>
        </w:rPr>
        <w:t xml:space="preserve">сумму </w:t>
      </w:r>
      <w:r>
        <w:rPr>
          <w:rFonts w:ascii="Times New Roman" w:hAnsi="Times New Roman"/>
          <w:sz w:val="26"/>
          <w:szCs w:val="26"/>
        </w:rPr>
        <w:t>9 820,50</w:t>
      </w:r>
      <w:r w:rsidRPr="00C35C9F">
        <w:rPr>
          <w:rFonts w:ascii="Times New Roman" w:hAnsi="Times New Roman"/>
          <w:sz w:val="26"/>
          <w:szCs w:val="26"/>
        </w:rPr>
        <w:t xml:space="preserve"> тыс. рублей,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2227F0" w:rsidRDefault="002227F0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0A0" w:firstRow="1" w:lastRow="0" w:firstColumn="1" w:lastColumn="0" w:noHBand="0" w:noVBand="0"/>
      </w:tblPr>
      <w:tblGrid>
        <w:gridCol w:w="1240"/>
        <w:gridCol w:w="2177"/>
        <w:gridCol w:w="2410"/>
        <w:gridCol w:w="1540"/>
      </w:tblGrid>
      <w:tr w:rsidR="002227F0" w:rsidRPr="00C35C9F" w:rsidTr="00C35C9F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390,25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1 565,55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1 743,90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1 928,45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C35C9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C35C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1 919,30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1 919,30</w:t>
            </w:r>
          </w:p>
        </w:tc>
      </w:tr>
      <w:tr w:rsidR="002227F0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1 919,30</w:t>
            </w:r>
          </w:p>
        </w:tc>
      </w:tr>
      <w:tr w:rsidR="002227F0" w:rsidRPr="00C35C9F" w:rsidTr="00C35C9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9 493,38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9 820,50</w:t>
            </w:r>
          </w:p>
        </w:tc>
      </w:tr>
    </w:tbl>
    <w:p w:rsidR="002227F0" w:rsidRDefault="002227F0" w:rsidP="006946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3 является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 достичь за пять лет следующих результатов: 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архивных фондов, переведенных в электронную форму, в общем объеме архивных фондов до 2,15%;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включенных документов в состав Архивного фонда РФ до 14 470 единиц хранения;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уровень соответствия условий хранения архивных документов нормативным требованиям до 95%.</w:t>
      </w:r>
    </w:p>
    <w:p w:rsidR="002227F0" w:rsidRDefault="002227F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2227F0" w:rsidRPr="008C3CD7" w:rsidRDefault="002227F0" w:rsidP="00412228">
      <w:pPr>
        <w:pStyle w:val="a3"/>
        <w:ind w:firstLine="709"/>
        <w:jc w:val="both"/>
        <w:rPr>
          <w:sz w:val="26"/>
          <w:szCs w:val="26"/>
        </w:rPr>
      </w:pPr>
    </w:p>
    <w:p w:rsidR="002227F0" w:rsidRPr="008C3CD7" w:rsidRDefault="002227F0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«Развитие культуры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2227F0" w:rsidRPr="008C3CD7" w:rsidRDefault="002227F0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227F0" w:rsidRPr="008C3CD7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27F0" w:rsidRPr="008C3CD7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2227F0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27F0" w:rsidRPr="008C3CD7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2227F0" w:rsidRPr="008C3CD7" w:rsidSect="00ED15A6">
      <w:footerReference w:type="default" r:id="rId9"/>
      <w:pgSz w:w="11906" w:h="16838"/>
      <w:pgMar w:top="851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F0" w:rsidRDefault="002227F0" w:rsidP="00292F3E">
      <w:pPr>
        <w:spacing w:after="0" w:line="240" w:lineRule="auto"/>
      </w:pPr>
      <w:r>
        <w:separator/>
      </w:r>
    </w:p>
  </w:endnote>
  <w:endnote w:type="continuationSeparator" w:id="0">
    <w:p w:rsidR="002227F0" w:rsidRDefault="002227F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F0" w:rsidRDefault="004E415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A308B">
      <w:rPr>
        <w:noProof/>
      </w:rPr>
      <w:t>6</w:t>
    </w:r>
    <w:r>
      <w:rPr>
        <w:noProof/>
      </w:rPr>
      <w:fldChar w:fldCharType="end"/>
    </w:r>
  </w:p>
  <w:p w:rsidR="002227F0" w:rsidRDefault="00222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F0" w:rsidRDefault="002227F0" w:rsidP="00292F3E">
      <w:pPr>
        <w:spacing w:after="0" w:line="240" w:lineRule="auto"/>
      </w:pPr>
      <w:r>
        <w:separator/>
      </w:r>
    </w:p>
  </w:footnote>
  <w:footnote w:type="continuationSeparator" w:id="0">
    <w:p w:rsidR="002227F0" w:rsidRDefault="002227F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7C47"/>
    <w:rsid w:val="00071131"/>
    <w:rsid w:val="00071FB6"/>
    <w:rsid w:val="000C30BF"/>
    <w:rsid w:val="000D1E8E"/>
    <w:rsid w:val="000D5CA4"/>
    <w:rsid w:val="00137670"/>
    <w:rsid w:val="00171C71"/>
    <w:rsid w:val="00173070"/>
    <w:rsid w:val="001A4480"/>
    <w:rsid w:val="001F00CF"/>
    <w:rsid w:val="001F429B"/>
    <w:rsid w:val="00202E8F"/>
    <w:rsid w:val="002227F0"/>
    <w:rsid w:val="00292F3E"/>
    <w:rsid w:val="002C62A2"/>
    <w:rsid w:val="002F2932"/>
    <w:rsid w:val="00337B8B"/>
    <w:rsid w:val="003509C7"/>
    <w:rsid w:val="00383AD9"/>
    <w:rsid w:val="003A2644"/>
    <w:rsid w:val="003C2A55"/>
    <w:rsid w:val="003E1E7C"/>
    <w:rsid w:val="003E38DD"/>
    <w:rsid w:val="003E5CBA"/>
    <w:rsid w:val="003F34B4"/>
    <w:rsid w:val="004117C0"/>
    <w:rsid w:val="00411E29"/>
    <w:rsid w:val="00412228"/>
    <w:rsid w:val="004263D2"/>
    <w:rsid w:val="00433559"/>
    <w:rsid w:val="0047558C"/>
    <w:rsid w:val="004A3351"/>
    <w:rsid w:val="004E3ECF"/>
    <w:rsid w:val="004E415E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D4F7F"/>
    <w:rsid w:val="005E5131"/>
    <w:rsid w:val="00680F9B"/>
    <w:rsid w:val="0069075D"/>
    <w:rsid w:val="006946E7"/>
    <w:rsid w:val="007033F4"/>
    <w:rsid w:val="00763007"/>
    <w:rsid w:val="00766D21"/>
    <w:rsid w:val="00783242"/>
    <w:rsid w:val="00792F9F"/>
    <w:rsid w:val="007D60C9"/>
    <w:rsid w:val="00865E00"/>
    <w:rsid w:val="0087258F"/>
    <w:rsid w:val="008B2A41"/>
    <w:rsid w:val="008C1ECF"/>
    <w:rsid w:val="008C3CD7"/>
    <w:rsid w:val="008D1FBD"/>
    <w:rsid w:val="00945E83"/>
    <w:rsid w:val="00954D58"/>
    <w:rsid w:val="00967CB5"/>
    <w:rsid w:val="009E4B1B"/>
    <w:rsid w:val="009E55C4"/>
    <w:rsid w:val="00A45426"/>
    <w:rsid w:val="00A54F09"/>
    <w:rsid w:val="00A637EF"/>
    <w:rsid w:val="00AF325C"/>
    <w:rsid w:val="00B33600"/>
    <w:rsid w:val="00B42FCF"/>
    <w:rsid w:val="00B6229D"/>
    <w:rsid w:val="00C31225"/>
    <w:rsid w:val="00C35C9F"/>
    <w:rsid w:val="00C564F2"/>
    <w:rsid w:val="00C65B09"/>
    <w:rsid w:val="00C7529B"/>
    <w:rsid w:val="00C85F8B"/>
    <w:rsid w:val="00CE7D82"/>
    <w:rsid w:val="00D30BD5"/>
    <w:rsid w:val="00D31FD7"/>
    <w:rsid w:val="00D403E1"/>
    <w:rsid w:val="00D704E1"/>
    <w:rsid w:val="00D749E9"/>
    <w:rsid w:val="00DA1C94"/>
    <w:rsid w:val="00DA3628"/>
    <w:rsid w:val="00DC5E25"/>
    <w:rsid w:val="00E03607"/>
    <w:rsid w:val="00E12197"/>
    <w:rsid w:val="00E40EEE"/>
    <w:rsid w:val="00E651A4"/>
    <w:rsid w:val="00E85789"/>
    <w:rsid w:val="00ED15A6"/>
    <w:rsid w:val="00EF35AE"/>
    <w:rsid w:val="00F03CAF"/>
    <w:rsid w:val="00F36AF2"/>
    <w:rsid w:val="00F8571E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28</cp:revision>
  <cp:lastPrinted>2016-11-28T01:00:00Z</cp:lastPrinted>
  <dcterms:created xsi:type="dcterms:W3CDTF">2013-10-07T06:31:00Z</dcterms:created>
  <dcterms:modified xsi:type="dcterms:W3CDTF">2016-11-28T01:12:00Z</dcterms:modified>
</cp:coreProperties>
</file>