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6A344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t xml:space="preserve"> </w:t>
      </w:r>
      <w:r w:rsidR="005C4893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88A">
        <w:rPr>
          <w:rFonts w:ascii="Times New Roman" w:hAnsi="Times New Roman"/>
          <w:b/>
          <w:sz w:val="24"/>
          <w:szCs w:val="24"/>
        </w:rPr>
        <w:t>Заключение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</w:p>
    <w:p w:rsidR="00AC40B6" w:rsidRPr="0085688A" w:rsidRDefault="00AC40B6" w:rsidP="00E435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40B6" w:rsidRDefault="00A8750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2</w:t>
      </w:r>
      <w:r w:rsidR="00B92ABD">
        <w:rPr>
          <w:rFonts w:ascii="Times New Roman" w:hAnsi="Times New Roman"/>
          <w:sz w:val="24"/>
          <w:szCs w:val="24"/>
        </w:rPr>
        <w:t>5</w:t>
      </w:r>
      <w:r w:rsidRPr="0085688A">
        <w:rPr>
          <w:rFonts w:ascii="Times New Roman" w:hAnsi="Times New Roman"/>
          <w:sz w:val="24"/>
          <w:szCs w:val="24"/>
        </w:rPr>
        <w:t xml:space="preserve"> ноября</w:t>
      </w:r>
      <w:r w:rsidR="00AC40B6" w:rsidRPr="0085688A">
        <w:rPr>
          <w:rFonts w:ascii="Times New Roman" w:hAnsi="Times New Roman"/>
          <w:sz w:val="24"/>
          <w:szCs w:val="24"/>
        </w:rPr>
        <w:t xml:space="preserve">  201</w:t>
      </w:r>
      <w:r w:rsidR="00B92ABD">
        <w:rPr>
          <w:rFonts w:ascii="Times New Roman" w:hAnsi="Times New Roman"/>
          <w:sz w:val="24"/>
          <w:szCs w:val="24"/>
        </w:rPr>
        <w:t>9</w:t>
      </w:r>
      <w:r w:rsidR="00AC40B6" w:rsidRPr="0085688A">
        <w:rPr>
          <w:rFonts w:ascii="Times New Roman" w:hAnsi="Times New Roman"/>
          <w:sz w:val="24"/>
          <w:szCs w:val="24"/>
        </w:rPr>
        <w:t xml:space="preserve"> год </w:t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</w:r>
      <w:r w:rsidR="00AC40B6" w:rsidRPr="0085688A">
        <w:rPr>
          <w:rFonts w:ascii="Times New Roman" w:hAnsi="Times New Roman"/>
          <w:sz w:val="24"/>
          <w:szCs w:val="24"/>
        </w:rPr>
        <w:tab/>
        <w:t xml:space="preserve">№ </w:t>
      </w:r>
      <w:r w:rsidR="00B92ABD">
        <w:rPr>
          <w:rFonts w:ascii="Times New Roman" w:hAnsi="Times New Roman"/>
          <w:sz w:val="24"/>
          <w:szCs w:val="24"/>
        </w:rPr>
        <w:t>133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9BC" w:rsidRPr="0085688A" w:rsidRDefault="00AC40B6" w:rsidP="00F309B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5688A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</w:t>
      </w:r>
      <w:r w:rsidR="00A8750A" w:rsidRPr="0085688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</w:t>
      </w:r>
      <w:r w:rsidR="00F309BC" w:rsidRPr="008568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направлен в Контрольно – счетный орган Шарыповского района </w:t>
      </w:r>
      <w:r w:rsidR="006A3446">
        <w:rPr>
          <w:rFonts w:ascii="Times New Roman" w:hAnsi="Times New Roman"/>
          <w:sz w:val="24"/>
          <w:szCs w:val="24"/>
        </w:rPr>
        <w:t>2</w:t>
      </w:r>
      <w:r w:rsidR="00B92ABD">
        <w:rPr>
          <w:rFonts w:ascii="Times New Roman" w:hAnsi="Times New Roman"/>
          <w:sz w:val="24"/>
          <w:szCs w:val="24"/>
        </w:rPr>
        <w:t>5</w:t>
      </w:r>
      <w:r w:rsidR="00A8750A" w:rsidRPr="0085688A">
        <w:rPr>
          <w:rFonts w:ascii="Times New Roman" w:hAnsi="Times New Roman"/>
          <w:sz w:val="24"/>
          <w:szCs w:val="24"/>
        </w:rPr>
        <w:t xml:space="preserve"> ноября</w:t>
      </w:r>
      <w:r w:rsidRPr="0085688A">
        <w:rPr>
          <w:rFonts w:ascii="Times New Roman" w:hAnsi="Times New Roman"/>
          <w:sz w:val="24"/>
          <w:szCs w:val="24"/>
        </w:rPr>
        <w:t xml:space="preserve"> 201</w:t>
      </w:r>
      <w:r w:rsidR="00B92ABD">
        <w:rPr>
          <w:rFonts w:ascii="Times New Roman" w:hAnsi="Times New Roman"/>
          <w:sz w:val="24"/>
          <w:szCs w:val="24"/>
        </w:rPr>
        <w:t>9</w:t>
      </w:r>
      <w:r w:rsidRPr="0085688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85688A">
        <w:rPr>
          <w:rFonts w:ascii="Times New Roman" w:hAnsi="Times New Roman"/>
          <w:sz w:val="24"/>
          <w:szCs w:val="24"/>
        </w:rPr>
        <w:t>:</w:t>
      </w:r>
    </w:p>
    <w:p w:rsidR="00CD087E" w:rsidRPr="0085688A" w:rsidRDefault="00CD087E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D087E" w:rsidRDefault="00CD087E" w:rsidP="00CD0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CD087E" w:rsidRDefault="00CD087E" w:rsidP="00CD0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293а-р, от 01.08.2017 № 283-р</w:t>
      </w:r>
      <w:r w:rsidR="00F44139">
        <w:rPr>
          <w:rFonts w:ascii="Times New Roman" w:hAnsi="Times New Roman"/>
          <w:sz w:val="24"/>
          <w:szCs w:val="24"/>
        </w:rPr>
        <w:t>, от 08.05.2018 № 171-р</w:t>
      </w:r>
      <w:r w:rsidR="00B92ABD">
        <w:rPr>
          <w:rFonts w:ascii="Times New Roman" w:hAnsi="Times New Roman"/>
          <w:sz w:val="24"/>
          <w:szCs w:val="24"/>
        </w:rPr>
        <w:t>, от 26.07.2019 № 236-р</w:t>
      </w:r>
      <w:r>
        <w:rPr>
          <w:rFonts w:ascii="Times New Roman" w:hAnsi="Times New Roman"/>
          <w:sz w:val="24"/>
          <w:szCs w:val="24"/>
        </w:rPr>
        <w:t>).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>рограммы муниципальное казенное учреждение «Управление образования Шарыповского района».</w:t>
      </w:r>
    </w:p>
    <w:p w:rsidR="00B7445A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85688A">
        <w:rPr>
          <w:rFonts w:ascii="Times New Roman" w:hAnsi="Times New Roman"/>
          <w:sz w:val="24"/>
          <w:szCs w:val="24"/>
        </w:rPr>
        <w:t>муниципальной п</w:t>
      </w:r>
      <w:r w:rsidRPr="0085688A">
        <w:rPr>
          <w:rFonts w:ascii="Times New Roman" w:hAnsi="Times New Roman"/>
          <w:sz w:val="24"/>
          <w:szCs w:val="24"/>
        </w:rPr>
        <w:t>рограммы</w:t>
      </w:r>
      <w:r w:rsidR="00B7445A" w:rsidRPr="0085688A">
        <w:rPr>
          <w:rFonts w:ascii="Times New Roman" w:hAnsi="Times New Roman"/>
          <w:sz w:val="24"/>
          <w:szCs w:val="24"/>
        </w:rPr>
        <w:t>:</w:t>
      </w:r>
    </w:p>
    <w:p w:rsidR="00B7445A" w:rsidRPr="0085688A" w:rsidRDefault="00B7445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</w:t>
      </w:r>
      <w:r w:rsidR="00AC40B6" w:rsidRPr="0085688A">
        <w:rPr>
          <w:rFonts w:ascii="Times New Roman" w:hAnsi="Times New Roman"/>
          <w:sz w:val="24"/>
          <w:szCs w:val="24"/>
        </w:rPr>
        <w:t>администрация Шарыповского района</w:t>
      </w:r>
      <w:r w:rsidRPr="0085688A">
        <w:rPr>
          <w:rFonts w:ascii="Times New Roman" w:hAnsi="Times New Roman"/>
          <w:sz w:val="24"/>
          <w:szCs w:val="24"/>
        </w:rPr>
        <w:t>;</w:t>
      </w:r>
    </w:p>
    <w:p w:rsidR="0047722D" w:rsidRPr="0085688A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A8750A" w:rsidRPr="0085688A">
        <w:rPr>
          <w:rFonts w:ascii="Times New Roman" w:hAnsi="Times New Roman"/>
          <w:sz w:val="24"/>
          <w:szCs w:val="24"/>
        </w:rPr>
        <w:t xml:space="preserve">и муниципального архива </w:t>
      </w:r>
      <w:r w:rsidRPr="0085688A">
        <w:rPr>
          <w:rFonts w:ascii="Times New Roman" w:hAnsi="Times New Roman"/>
          <w:sz w:val="24"/>
          <w:szCs w:val="24"/>
        </w:rPr>
        <w:t>Шарыповского района».</w:t>
      </w:r>
    </w:p>
    <w:p w:rsidR="00AC40B6" w:rsidRPr="0085688A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85688A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85688A">
        <w:rPr>
          <w:rFonts w:ascii="Times New Roman" w:hAnsi="Times New Roman"/>
          <w:sz w:val="24"/>
          <w:szCs w:val="24"/>
        </w:rPr>
        <w:t>оздоровления детей Шарыповского района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B92ABD" w:rsidRPr="0085688A" w:rsidRDefault="00B92ABD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Государственная поддержка детей – сирот и детей, оставшихся бех попечения родителей.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</w:t>
      </w:r>
      <w:r w:rsidR="00A8750A" w:rsidRPr="0085688A">
        <w:rPr>
          <w:rFonts w:ascii="Times New Roman" w:hAnsi="Times New Roman"/>
          <w:sz w:val="24"/>
          <w:szCs w:val="24"/>
        </w:rPr>
        <w:t xml:space="preserve"> Шарыповского района</w:t>
      </w:r>
      <w:r w:rsidRPr="0085688A">
        <w:rPr>
          <w:rFonts w:ascii="Times New Roman" w:hAnsi="Times New Roman"/>
          <w:sz w:val="24"/>
          <w:szCs w:val="24"/>
        </w:rPr>
        <w:t>.</w:t>
      </w:r>
    </w:p>
    <w:p w:rsidR="00AC40B6" w:rsidRPr="0085688A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5688A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85688A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92ABD">
        <w:rPr>
          <w:rFonts w:ascii="Times New Roman" w:hAnsi="Times New Roman"/>
          <w:sz w:val="24"/>
          <w:szCs w:val="24"/>
        </w:rPr>
        <w:t>25</w:t>
      </w:r>
      <w:r w:rsidR="00CD087E">
        <w:rPr>
          <w:rFonts w:ascii="Times New Roman" w:hAnsi="Times New Roman"/>
          <w:sz w:val="24"/>
          <w:szCs w:val="24"/>
        </w:rPr>
        <w:t xml:space="preserve"> ноября</w:t>
      </w:r>
      <w:r w:rsidRPr="0085688A">
        <w:rPr>
          <w:rFonts w:ascii="Times New Roman" w:hAnsi="Times New Roman"/>
          <w:sz w:val="24"/>
          <w:szCs w:val="24"/>
        </w:rPr>
        <w:t xml:space="preserve"> 201</w:t>
      </w:r>
      <w:r w:rsidR="00B92ABD">
        <w:rPr>
          <w:rFonts w:ascii="Times New Roman" w:hAnsi="Times New Roman"/>
          <w:sz w:val="24"/>
          <w:szCs w:val="24"/>
        </w:rPr>
        <w:t>9</w:t>
      </w:r>
      <w:r w:rsidRPr="0085688A">
        <w:rPr>
          <w:rFonts w:ascii="Times New Roman" w:hAnsi="Times New Roman"/>
          <w:sz w:val="24"/>
          <w:szCs w:val="24"/>
        </w:rPr>
        <w:t xml:space="preserve"> года.</w:t>
      </w: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AC40B6" w:rsidRPr="0085688A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- проект Постановления администрации Шарыповского района «О внесении изменений в Постановление администрации Шарыповского района от 30.10.2013 №</w:t>
      </w:r>
      <w:r w:rsidR="003C4096" w:rsidRPr="0085688A">
        <w:rPr>
          <w:rFonts w:ascii="Times New Roman" w:hAnsi="Times New Roman"/>
          <w:sz w:val="24"/>
          <w:szCs w:val="24"/>
        </w:rPr>
        <w:t xml:space="preserve"> </w:t>
      </w:r>
      <w:r w:rsidRPr="0085688A">
        <w:rPr>
          <w:rFonts w:ascii="Times New Roman" w:hAnsi="Times New Roman"/>
          <w:sz w:val="24"/>
          <w:szCs w:val="24"/>
        </w:rPr>
        <w:t>846-п «Об утверждении муниципальной программы «Развитие образования Шарыповского района»;</w:t>
      </w:r>
    </w:p>
    <w:p w:rsidR="00AC40B6" w:rsidRDefault="00AC40B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B92ABD" w:rsidRPr="0085688A">
        <w:rPr>
          <w:rFonts w:ascii="Times New Roman" w:hAnsi="Times New Roman"/>
          <w:sz w:val="24"/>
          <w:szCs w:val="24"/>
        </w:rPr>
        <w:t>Шарыповс</w:t>
      </w:r>
      <w:r w:rsidR="00B92ABD">
        <w:rPr>
          <w:rFonts w:ascii="Times New Roman" w:hAnsi="Times New Roman"/>
          <w:sz w:val="24"/>
          <w:szCs w:val="24"/>
        </w:rPr>
        <w:t>кого района</w:t>
      </w:r>
      <w:r w:rsidR="00B92ABD" w:rsidRPr="0085688A">
        <w:rPr>
          <w:rFonts w:ascii="Times New Roman" w:hAnsi="Times New Roman"/>
          <w:sz w:val="24"/>
          <w:szCs w:val="24"/>
        </w:rPr>
        <w:t xml:space="preserve"> </w:t>
      </w:r>
      <w:r w:rsidRPr="0085688A">
        <w:rPr>
          <w:rFonts w:ascii="Times New Roman" w:hAnsi="Times New Roman"/>
          <w:sz w:val="24"/>
          <w:szCs w:val="24"/>
        </w:rPr>
        <w:t>«Развитие о</w:t>
      </w:r>
      <w:r w:rsidR="006318AF" w:rsidRPr="0085688A">
        <w:rPr>
          <w:rFonts w:ascii="Times New Roman" w:hAnsi="Times New Roman"/>
          <w:sz w:val="24"/>
          <w:szCs w:val="24"/>
        </w:rPr>
        <w:t>бразования</w:t>
      </w:r>
      <w:r w:rsidR="00FC1FC9">
        <w:rPr>
          <w:rFonts w:ascii="Times New Roman" w:hAnsi="Times New Roman"/>
          <w:sz w:val="24"/>
          <w:szCs w:val="24"/>
        </w:rPr>
        <w:t>»;</w:t>
      </w:r>
    </w:p>
    <w:p w:rsidR="00FC1FC9" w:rsidRPr="009E34FA" w:rsidRDefault="00FC1FC9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Решения Шарыповского районного Совета депутатов «О районном бюджета на 20</w:t>
      </w:r>
      <w:r w:rsidR="00B92A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92AB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B92AB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годов».</w:t>
      </w:r>
    </w:p>
    <w:p w:rsidR="00FC1FC9" w:rsidRDefault="00FC1FC9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BD" w:rsidRDefault="00B92ABD" w:rsidP="00B92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распоряжения администрации Шарыповского района от 26.07.2019 № 236-р «О внесении изменений в распоряжение администрации Шарыповского района от 02.08.2013 № 258-р «Об утверждении перечня муниципальных программ Шарыповского района» пунктом 1.1. проекта Постановления администрации Шарыповского района вносятся изменения в заголовок Постановления, слова «Развитие образования Шарыповского района» заменятся словами «Развитие образования».</w:t>
      </w:r>
    </w:p>
    <w:p w:rsidR="00B92ABD" w:rsidRPr="00504CDA" w:rsidRDefault="00B92ABD" w:rsidP="00B92A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Шарыповского района «Развитие образования» излагается в новой редакции.</w:t>
      </w:r>
    </w:p>
    <w:p w:rsidR="00B92ABD" w:rsidRPr="009E34FA" w:rsidRDefault="00B92ABD" w:rsidP="00FC1F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8AF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Стратегическая цель политики в области образования в Шарыповском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A167C0" w:rsidRPr="0085688A" w:rsidRDefault="006318AF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 </w:t>
      </w:r>
    </w:p>
    <w:p w:rsidR="00BF624B" w:rsidRPr="0085688A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>Своевременна</w:t>
      </w:r>
      <w:r w:rsidR="00CD087E">
        <w:rPr>
          <w:rFonts w:ascii="Times New Roman" w:hAnsi="Times New Roman"/>
          <w:sz w:val="24"/>
          <w:szCs w:val="24"/>
        </w:rPr>
        <w:t>я</w:t>
      </w:r>
      <w:r w:rsidRPr="0085688A">
        <w:rPr>
          <w:rFonts w:ascii="Times New Roman" w:hAnsi="Times New Roman"/>
          <w:sz w:val="24"/>
          <w:szCs w:val="24"/>
        </w:rPr>
        <w:t xml:space="preserve"> и в полном объеме реализация муниципальной программы позволит:</w:t>
      </w:r>
    </w:p>
    <w:p w:rsidR="00696171" w:rsidRDefault="002B42C6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- </w:t>
      </w:r>
      <w:r w:rsidR="00696171">
        <w:rPr>
          <w:rFonts w:ascii="Times New Roman" w:hAnsi="Times New Roman"/>
          <w:sz w:val="24"/>
          <w:szCs w:val="24"/>
        </w:rPr>
        <w:t>сохранить обеспеченность дошкольными образовательными учреждениями детей в возрасте от 1 до 6 лет на уровне 30,50%;</w:t>
      </w:r>
    </w:p>
    <w:p w:rsidR="00696171" w:rsidRDefault="00696171" w:rsidP="00034D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сохранить долю выпускников дневных общеобразовательных учреждений муниципальной формы собственности, не получивших аттестат о среднем (полном) образовании, в общей численности выпускников дневных общеобразовательных учреждений муниципальной формы собственности на уровне 0%;</w:t>
      </w:r>
    </w:p>
    <w:p w:rsidR="00696171" w:rsidRDefault="00696171" w:rsidP="006961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детей в возрасте от 5 до 18 лет, получающих услуги по дополнительному образованию в организациях различной организационно – правовой формы и формы собственности, в общей численности детей данной возрастной группы к 2020 году до 70%.</w:t>
      </w:r>
    </w:p>
    <w:p w:rsidR="008D16F4" w:rsidRPr="0085688A" w:rsidRDefault="008D16F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  <w:r w:rsidR="00696171">
        <w:rPr>
          <w:rFonts w:ascii="Times New Roman" w:hAnsi="Times New Roman"/>
          <w:sz w:val="24"/>
          <w:szCs w:val="24"/>
        </w:rPr>
        <w:t xml:space="preserve">на 2020 – 2022 годы </w:t>
      </w:r>
      <w:r w:rsidRPr="0085688A">
        <w:rPr>
          <w:rFonts w:ascii="Times New Roman" w:hAnsi="Times New Roman"/>
          <w:sz w:val="24"/>
          <w:szCs w:val="24"/>
        </w:rPr>
        <w:t xml:space="preserve">составляет на общую сумму </w:t>
      </w:r>
      <w:r w:rsidR="003001A1" w:rsidRPr="0085688A">
        <w:rPr>
          <w:rFonts w:ascii="Times New Roman" w:hAnsi="Times New Roman"/>
          <w:sz w:val="24"/>
          <w:szCs w:val="24"/>
        </w:rPr>
        <w:t>1</w:t>
      </w:r>
      <w:r w:rsidR="00696171">
        <w:rPr>
          <w:rFonts w:ascii="Times New Roman" w:hAnsi="Times New Roman"/>
          <w:sz w:val="24"/>
          <w:szCs w:val="24"/>
        </w:rPr>
        <w:t> 364 143,98</w:t>
      </w:r>
      <w:r w:rsidRPr="0085688A">
        <w:rPr>
          <w:rFonts w:ascii="Times New Roman" w:hAnsi="Times New Roman"/>
          <w:sz w:val="24"/>
          <w:szCs w:val="24"/>
        </w:rPr>
        <w:t xml:space="preserve"> </w:t>
      </w:r>
      <w:r w:rsidR="00F44139">
        <w:rPr>
          <w:rFonts w:ascii="Times New Roman" w:hAnsi="Times New Roman"/>
          <w:sz w:val="24"/>
          <w:szCs w:val="24"/>
        </w:rPr>
        <w:t>тыс.</w:t>
      </w:r>
      <w:r w:rsidRPr="0085688A">
        <w:rPr>
          <w:rFonts w:ascii="Times New Roman" w:hAnsi="Times New Roman"/>
          <w:sz w:val="24"/>
          <w:szCs w:val="24"/>
        </w:rPr>
        <w:t>руб</w:t>
      </w:r>
      <w:r w:rsidR="00F44139">
        <w:rPr>
          <w:rFonts w:ascii="Times New Roman" w:hAnsi="Times New Roman"/>
          <w:sz w:val="24"/>
          <w:szCs w:val="24"/>
        </w:rPr>
        <w:t>.</w:t>
      </w:r>
      <w:r w:rsidRPr="0085688A">
        <w:rPr>
          <w:rFonts w:ascii="Times New Roman" w:hAnsi="Times New Roman"/>
          <w:sz w:val="24"/>
          <w:szCs w:val="24"/>
        </w:rPr>
        <w:t>, в том числе:</w:t>
      </w:r>
    </w:p>
    <w:p w:rsidR="008D16F4" w:rsidRPr="0085688A" w:rsidRDefault="003C409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ab/>
      </w:r>
      <w:r w:rsidR="006318AF" w:rsidRPr="0085688A">
        <w:rPr>
          <w:rFonts w:ascii="Times New Roman" w:hAnsi="Times New Roman"/>
          <w:sz w:val="24"/>
          <w:szCs w:val="24"/>
        </w:rPr>
        <w:tab/>
      </w:r>
      <w:r w:rsidRPr="0085688A">
        <w:rPr>
          <w:rFonts w:ascii="Times New Roman" w:hAnsi="Times New Roman"/>
          <w:sz w:val="24"/>
          <w:szCs w:val="24"/>
        </w:rPr>
        <w:t>(</w:t>
      </w:r>
      <w:r w:rsidR="00F44139">
        <w:rPr>
          <w:rFonts w:ascii="Times New Roman" w:hAnsi="Times New Roman"/>
          <w:sz w:val="24"/>
          <w:szCs w:val="24"/>
        </w:rPr>
        <w:t>тыс.</w:t>
      </w:r>
      <w:r w:rsidRPr="0085688A">
        <w:rPr>
          <w:rFonts w:ascii="Times New Roman" w:hAnsi="Times New Roman"/>
          <w:sz w:val="24"/>
          <w:szCs w:val="24"/>
        </w:rPr>
        <w:t>руб.)</w:t>
      </w:r>
    </w:p>
    <w:tbl>
      <w:tblPr>
        <w:tblW w:w="9722" w:type="dxa"/>
        <w:tblInd w:w="93" w:type="dxa"/>
        <w:tblLook w:val="04A0" w:firstRow="1" w:lastRow="0" w:firstColumn="1" w:lastColumn="0" w:noHBand="0" w:noVBand="1"/>
      </w:tblPr>
      <w:tblGrid>
        <w:gridCol w:w="1149"/>
        <w:gridCol w:w="1975"/>
        <w:gridCol w:w="1974"/>
        <w:gridCol w:w="2855"/>
        <w:gridCol w:w="1769"/>
      </w:tblGrid>
      <w:tr w:rsidR="00F44139" w:rsidRPr="00AA706E" w:rsidTr="00B10703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139" w:rsidRPr="00AA706E" w:rsidRDefault="00F4413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F44139" w:rsidP="00990D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990D9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263 236,30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177 295,57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28 632,29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469 164,17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F44139"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259 314,00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169 277,20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18 758,71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447 349,91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F44139" w:rsidRPr="00AA7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259 594,00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169 277,20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AA7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18 758,70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447 629,90</w:t>
            </w:r>
          </w:p>
        </w:tc>
      </w:tr>
      <w:tr w:rsidR="00F44139" w:rsidRPr="00AA706E" w:rsidTr="00B10703">
        <w:trPr>
          <w:trHeight w:val="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F4413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782 144,30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515 849,97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990D95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66 149,70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39" w:rsidRPr="00AA706E" w:rsidRDefault="00F44139" w:rsidP="00990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90D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364 143,98</w:t>
            </w:r>
          </w:p>
        </w:tc>
      </w:tr>
    </w:tbl>
    <w:p w:rsidR="008D16F4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4388" w:rsidRPr="00AA706E" w:rsidRDefault="00E271A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 xml:space="preserve">На реализацию </w:t>
      </w:r>
      <w:r w:rsidRPr="00AA706E">
        <w:rPr>
          <w:rFonts w:ascii="Times New Roman" w:hAnsi="Times New Roman"/>
          <w:i/>
          <w:sz w:val="24"/>
          <w:szCs w:val="24"/>
          <w:u w:val="single"/>
        </w:rPr>
        <w:t>подпрограммы 1 «Развитие дошкольного, общего и дополнительного образования детей»</w:t>
      </w:r>
      <w:r w:rsidRPr="00AA706E">
        <w:rPr>
          <w:rFonts w:ascii="Times New Roman" w:hAnsi="Times New Roman"/>
          <w:sz w:val="24"/>
          <w:szCs w:val="24"/>
        </w:rPr>
        <w:t xml:space="preserve"> </w:t>
      </w:r>
      <w:r w:rsidR="001D3721" w:rsidRPr="00AA706E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</w:t>
      </w:r>
      <w:r w:rsidR="00AA706E" w:rsidRPr="00AA706E">
        <w:rPr>
          <w:rFonts w:ascii="Times New Roman" w:hAnsi="Times New Roman"/>
          <w:sz w:val="24"/>
          <w:szCs w:val="24"/>
        </w:rPr>
        <w:t>1</w:t>
      </w:r>
      <w:r w:rsidR="00990D95">
        <w:rPr>
          <w:rFonts w:ascii="Times New Roman" w:hAnsi="Times New Roman"/>
          <w:sz w:val="24"/>
          <w:szCs w:val="24"/>
        </w:rPr>
        <w:t> 264 178,27</w:t>
      </w:r>
      <w:r w:rsidR="001D3721" w:rsidRPr="00AA706E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</w:r>
      <w:r w:rsidRPr="00AA706E">
        <w:rPr>
          <w:rFonts w:ascii="Times New Roman" w:hAnsi="Times New Roman"/>
          <w:sz w:val="24"/>
          <w:szCs w:val="24"/>
        </w:rPr>
        <w:tab/>
        <w:t>(</w:t>
      </w:r>
      <w:r w:rsidR="00E53F02">
        <w:rPr>
          <w:rFonts w:ascii="Times New Roman" w:hAnsi="Times New Roman"/>
          <w:sz w:val="24"/>
          <w:szCs w:val="24"/>
        </w:rPr>
        <w:t>тыс.</w:t>
      </w:r>
      <w:r w:rsidRPr="00AA706E">
        <w:rPr>
          <w:rFonts w:ascii="Times New Roman" w:hAnsi="Times New Roman"/>
          <w:sz w:val="24"/>
          <w:szCs w:val="24"/>
        </w:rPr>
        <w:t>руб.)</w:t>
      </w:r>
    </w:p>
    <w:tbl>
      <w:tblPr>
        <w:tblW w:w="8962" w:type="dxa"/>
        <w:tblInd w:w="95" w:type="dxa"/>
        <w:tblLook w:val="04A0" w:firstRow="1" w:lastRow="0" w:firstColumn="1" w:lastColumn="0" w:noHBand="0" w:noVBand="1"/>
      </w:tblPr>
      <w:tblGrid>
        <w:gridCol w:w="1047"/>
        <w:gridCol w:w="1776"/>
        <w:gridCol w:w="1835"/>
        <w:gridCol w:w="2585"/>
        <w:gridCol w:w="1719"/>
      </w:tblGrid>
      <w:tr w:rsidR="00AA706E" w:rsidRPr="00AA706E" w:rsidTr="00B10703">
        <w:trPr>
          <w:trHeight w:val="3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06E" w:rsidRPr="00AA706E" w:rsidRDefault="00AA706E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A706E" w:rsidRPr="00AA706E" w:rsidTr="00B10703">
        <w:trPr>
          <w:trHeight w:val="191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990D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A706E">
              <w:rPr>
                <w:rFonts w:ascii="Times New Roman" w:hAnsi="Times New Roman"/>
                <w:sz w:val="20"/>
                <w:szCs w:val="20"/>
              </w:rPr>
              <w:t>20</w:t>
            </w:r>
            <w:r w:rsidR="00990D95">
              <w:rPr>
                <w:rFonts w:ascii="Times New Roman" w:hAnsi="Times New Roman"/>
                <w:sz w:val="20"/>
                <w:szCs w:val="20"/>
              </w:rPr>
              <w:t>20</w:t>
            </w:r>
            <w:r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26117B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258 682,00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161 847,37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90D95">
              <w:rPr>
                <w:rFonts w:ascii="Times New Roman" w:hAnsi="Times New Roman"/>
                <w:sz w:val="20"/>
                <w:szCs w:val="20"/>
              </w:rPr>
              <w:t> 722,70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429 252,07</w:t>
            </w:r>
          </w:p>
        </w:tc>
      </w:tr>
      <w:tr w:rsidR="00AA706E" w:rsidRPr="00AA706E" w:rsidTr="00B10703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A706E"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26117B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254 771,40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153 829,00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90D95">
              <w:rPr>
                <w:rFonts w:ascii="Times New Roman" w:hAnsi="Times New Roman"/>
                <w:sz w:val="20"/>
                <w:szCs w:val="20"/>
              </w:rPr>
              <w:t> 722,70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417 323,10</w:t>
            </w:r>
          </w:p>
        </w:tc>
      </w:tr>
      <w:tr w:rsidR="00AA706E" w:rsidRPr="00AA706E" w:rsidTr="00B10703">
        <w:trPr>
          <w:trHeight w:val="58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AA706E" w:rsidRPr="00AA706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26117B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254 771,40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153 829,00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E53F02" w:rsidP="00990D9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90D95">
              <w:rPr>
                <w:rFonts w:ascii="Times New Roman" w:hAnsi="Times New Roman"/>
                <w:sz w:val="20"/>
                <w:szCs w:val="20"/>
              </w:rPr>
              <w:t> 722,70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417 603,10</w:t>
            </w:r>
          </w:p>
        </w:tc>
      </w:tr>
      <w:tr w:rsidR="00AA706E" w:rsidRPr="00AA706E" w:rsidTr="00B10703">
        <w:trPr>
          <w:trHeight w:val="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C1535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768 504,80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469 505,37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990D95" w:rsidP="00C1535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26 168,09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06E" w:rsidRPr="00AA706E" w:rsidRDefault="00AA706E" w:rsidP="00990D95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70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90D95">
              <w:rPr>
                <w:rFonts w:ascii="Times New Roman" w:hAnsi="Times New Roman"/>
                <w:b/>
                <w:bCs/>
                <w:sz w:val="20"/>
                <w:szCs w:val="20"/>
              </w:rPr>
              <w:t> 264 178,27</w:t>
            </w:r>
          </w:p>
        </w:tc>
      </w:tr>
    </w:tbl>
    <w:p w:rsidR="001D3721" w:rsidRPr="00AA706E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A706E" w:rsidRDefault="00D9611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4416FC" w:rsidRPr="00AA706E">
        <w:rPr>
          <w:rFonts w:ascii="Times New Roman" w:hAnsi="Times New Roman"/>
          <w:i/>
          <w:sz w:val="24"/>
          <w:szCs w:val="24"/>
        </w:rPr>
        <w:t xml:space="preserve">1 </w:t>
      </w:r>
      <w:r w:rsidRPr="00AA706E">
        <w:rPr>
          <w:rFonts w:ascii="Times New Roman" w:hAnsi="Times New Roman"/>
          <w:sz w:val="24"/>
          <w:szCs w:val="24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A706E" w:rsidRDefault="004416FC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i/>
          <w:sz w:val="24"/>
          <w:szCs w:val="24"/>
        </w:rPr>
        <w:t>Задачами подпрограммы 1</w:t>
      </w:r>
      <w:r w:rsidRPr="00AA706E">
        <w:rPr>
          <w:rFonts w:ascii="Times New Roman" w:hAnsi="Times New Roman"/>
          <w:sz w:val="24"/>
          <w:szCs w:val="24"/>
        </w:rPr>
        <w:t xml:space="preserve"> являются: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доступности дошкольного образования, соответствующего единому стандарту качества дошкольного образования;</w:t>
      </w:r>
    </w:p>
    <w:p w:rsidR="004416FC" w:rsidRPr="00AA706E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AA706E" w:rsidRDefault="004C0E7B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Р</w:t>
      </w:r>
      <w:r w:rsidR="004416FC" w:rsidRPr="00AA706E">
        <w:rPr>
          <w:rFonts w:ascii="Times New Roman" w:hAnsi="Times New Roman"/>
          <w:sz w:val="24"/>
          <w:szCs w:val="24"/>
        </w:rPr>
        <w:t>азвити</w:t>
      </w:r>
      <w:r w:rsidRPr="00AA706E">
        <w:rPr>
          <w:rFonts w:ascii="Times New Roman" w:hAnsi="Times New Roman"/>
          <w:sz w:val="24"/>
          <w:szCs w:val="24"/>
        </w:rPr>
        <w:t>е</w:t>
      </w:r>
      <w:r w:rsidR="004416FC" w:rsidRPr="00AA706E">
        <w:rPr>
          <w:rFonts w:ascii="Times New Roman" w:hAnsi="Times New Roman"/>
          <w:sz w:val="24"/>
          <w:szCs w:val="24"/>
        </w:rPr>
        <w:t xml:space="preserve">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AA706E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A706E">
        <w:rPr>
          <w:rFonts w:ascii="Times New Roman" w:hAnsi="Times New Roman"/>
          <w:sz w:val="24"/>
          <w:szCs w:val="24"/>
        </w:rPr>
        <w:t>Содействие выявлению и поддержке одаренных детей.</w:t>
      </w:r>
      <w:r w:rsidR="004416FC" w:rsidRPr="00AA706E">
        <w:rPr>
          <w:rFonts w:ascii="Times New Roman" w:hAnsi="Times New Roman"/>
          <w:sz w:val="24"/>
          <w:szCs w:val="24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AA706E" w:rsidRPr="007F672B" w:rsidTr="006B510F">
        <w:trPr>
          <w:trHeight w:val="53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706E" w:rsidRPr="00AA706E" w:rsidRDefault="00AA706E" w:rsidP="00AA706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06E">
              <w:rPr>
                <w:rFonts w:ascii="Times New Roman" w:hAnsi="Times New Roman"/>
                <w:sz w:val="24"/>
                <w:szCs w:val="24"/>
              </w:rPr>
              <w:t>Расходы данной подпрограммы предусматриваются на создание в</w:t>
            </w:r>
            <w:r w:rsidRPr="00AA706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A706E">
              <w:rPr>
                <w:rFonts w:ascii="Times New Roman" w:hAnsi="Times New Roman"/>
                <w:sz w:val="24"/>
                <w:szCs w:val="24"/>
              </w:rPr>
              <w:t>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  <w:p w:rsidR="00AA706E" w:rsidRDefault="00AA706E" w:rsidP="00AA706E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06E">
              <w:rPr>
                <w:rFonts w:ascii="Times New Roman" w:hAnsi="Times New Roman"/>
                <w:bCs/>
                <w:sz w:val="24"/>
                <w:szCs w:val="24"/>
              </w:rPr>
              <w:t>При реализации данной подпрограммы будут достигнуты следующие показатели:</w:t>
            </w:r>
          </w:p>
          <w:tbl>
            <w:tblPr>
              <w:tblW w:w="4993" w:type="pct"/>
              <w:tblLook w:val="04A0" w:firstRow="1" w:lastRow="0" w:firstColumn="1" w:lastColumn="0" w:noHBand="0" w:noVBand="1"/>
            </w:tblPr>
            <w:tblGrid>
              <w:gridCol w:w="7081"/>
              <w:gridCol w:w="580"/>
              <w:gridCol w:w="719"/>
              <w:gridCol w:w="851"/>
              <w:gridCol w:w="666"/>
            </w:tblGrid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Ед. изм.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2020 год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2021 год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2022 год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Обеспеченность детей дошкольного возраста местами в дошкольных образовательных учреждениях (количество мест на 1000 детей)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ед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454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454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454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Удельный вес воспитанников дошкольных образовательных организаций, расположенных на территории Шарыповского района 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 Шарыповского района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Удельный вес численности детей дошкольного возраста, посещающих негосударственные организации дошкольного образования, расположенные на территории Шарыповского района, предоставляющие услуги дошкольного образования, в общей численности детей, посещающих образовательные организации дошкольного образования, расположенные на территории Шарыповского района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Удельный вес численности обучающихся, занимающихся в зданиях, требующих капитального ремонта или реконструкции 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43,56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43,56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43,56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Удельный вес численности обучающихся, занимающихся в зданиях, имеющих все виды благоустройства 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56,44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56,44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56,44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29,41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29,41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29,41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муниципальных образовательных организаций, реализующих программы общего образования, имеющих физкультурный зал, в общем количестве муниципальных образовательных организаций, реализующих программы общего образования 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88,0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88,0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88,0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общеобразовательных учреждений (с числом обучающихся более 50), в которых действуют управляющие советы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Доля детей-инвалидов, получающих качественное общее образование по месту своего проживания 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lastRenderedPageBreak/>
      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 общеобразовательных организаций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      </w: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br/>
                    <w:t>в общей численности обучающихся по программам общего образования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85</w:t>
                  </w:r>
                </w:p>
              </w:tc>
            </w:tr>
            <w:tr w:rsidR="0026117B" w:rsidRPr="0026117B" w:rsidTr="0026117B">
              <w:trPr>
                <w:trHeight w:val="444"/>
                <w:tblHeader/>
              </w:trPr>
              <w:tc>
                <w:tcPr>
                  <w:tcW w:w="3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Количество мер финансовой поддержки, оказанных социально ориентированным некоммерческим организациям Красноярского края</w:t>
                  </w:r>
                </w:p>
              </w:tc>
              <w:tc>
                <w:tcPr>
                  <w:tcW w:w="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ед.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17B" w:rsidRPr="0026117B" w:rsidRDefault="0026117B" w:rsidP="00DF6EAE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6117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</w:tbl>
          <w:p w:rsidR="00E53F02" w:rsidRPr="00AA706E" w:rsidRDefault="00E53F02" w:rsidP="00E53F02">
            <w:pPr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706E" w:rsidRPr="006B510F" w:rsidRDefault="00AA706E" w:rsidP="006B510F">
      <w:pPr>
        <w:pStyle w:val="a3"/>
        <w:rPr>
          <w:rFonts w:ascii="Times New Roman" w:hAnsi="Times New Roman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>подпрограмму 2 «Организация отдыха и оздоровления детей Шарыповского района»</w:t>
      </w:r>
      <w:r w:rsidRPr="00112158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в сумме </w:t>
      </w:r>
      <w:r w:rsidR="0026117B">
        <w:rPr>
          <w:rFonts w:ascii="Times New Roman" w:hAnsi="Times New Roman"/>
          <w:sz w:val="24"/>
          <w:szCs w:val="24"/>
        </w:rPr>
        <w:t>49 518,61</w:t>
      </w:r>
      <w:r w:rsidRPr="00112158">
        <w:rPr>
          <w:rFonts w:ascii="Times New Roman" w:hAnsi="Times New Roman"/>
          <w:sz w:val="24"/>
          <w:szCs w:val="24"/>
        </w:rPr>
        <w:t xml:space="preserve"> </w:t>
      </w:r>
      <w:r w:rsidR="0001113C"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 w:rsidR="0001113C"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693"/>
        <w:gridCol w:w="2126"/>
      </w:tblGrid>
      <w:tr w:rsidR="00112158" w:rsidRPr="00112158" w:rsidTr="00B10703">
        <w:trPr>
          <w:trHeight w:val="31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58" w:rsidRPr="00112158" w:rsidRDefault="0001113C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58" w:rsidRPr="00112158" w:rsidRDefault="00112158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12158" w:rsidRPr="00112158" w:rsidTr="00B10703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112158" w:rsidP="002611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26117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3 179,00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19 909,59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23 088,59</w:t>
            </w:r>
          </w:p>
        </w:tc>
      </w:tr>
      <w:tr w:rsidR="00112158" w:rsidRPr="00112158" w:rsidTr="00B10703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112158"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6117B">
              <w:rPr>
                <w:rFonts w:ascii="Times New Roman" w:hAnsi="Times New Roman"/>
                <w:color w:val="000000"/>
                <w:sz w:val="20"/>
                <w:szCs w:val="20"/>
              </w:rPr>
              <w:t> 179,00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13 215,01</w:t>
            </w:r>
          </w:p>
        </w:tc>
      </w:tr>
      <w:tr w:rsidR="00112158" w:rsidRPr="00112158" w:rsidTr="00B10703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112158"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61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6117B">
              <w:rPr>
                <w:rFonts w:ascii="Times New Roman" w:hAnsi="Times New Roman"/>
                <w:color w:val="000000"/>
                <w:sz w:val="20"/>
                <w:szCs w:val="20"/>
              </w:rPr>
              <w:t> 179,00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10 036,01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13 215,01</w:t>
            </w:r>
          </w:p>
        </w:tc>
      </w:tr>
      <w:tr w:rsidR="00112158" w:rsidRPr="00112158" w:rsidTr="0026117B">
        <w:trPr>
          <w:trHeight w:val="7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158" w:rsidRPr="00112158" w:rsidRDefault="00112158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01113C" w:rsidP="00261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2611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537,00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39 981,61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8" w:rsidRPr="00112158" w:rsidRDefault="0026117B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49 518,61</w:t>
            </w:r>
          </w:p>
        </w:tc>
      </w:tr>
    </w:tbl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Цель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обеспечение безопасного и качественного отдыха и оздоровления детей Шарыповского района.</w:t>
      </w:r>
    </w:p>
    <w:p w:rsidR="003E6953" w:rsidRPr="00112158" w:rsidRDefault="003E6953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>Задача подпрограммы 2</w:t>
      </w:r>
      <w:r w:rsidRPr="00112158">
        <w:rPr>
          <w:rFonts w:ascii="Times New Roman" w:hAnsi="Times New Roman"/>
          <w:sz w:val="24"/>
          <w:szCs w:val="24"/>
        </w:rPr>
        <w:t xml:space="preserve"> – создание условий для организации безопасного и качественного отдыха и </w:t>
      </w:r>
      <w:r w:rsidR="004908EA" w:rsidRPr="00112158">
        <w:rPr>
          <w:rFonts w:ascii="Times New Roman" w:hAnsi="Times New Roman"/>
          <w:sz w:val="24"/>
          <w:szCs w:val="24"/>
        </w:rPr>
        <w:t>оздоровления детей Шарыповского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 района.</w:t>
      </w:r>
    </w:p>
    <w:p w:rsidR="004908EA" w:rsidRPr="00112158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  оздоровления детей.</w:t>
      </w:r>
    </w:p>
    <w:p w:rsidR="004908EA" w:rsidRDefault="004908EA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В подпрограмме запланирован комплекс мер по реализации летней оздоровительной кампании Шарыповского района. </w:t>
      </w:r>
      <w:r w:rsidR="00152CB6" w:rsidRPr="00112158">
        <w:rPr>
          <w:rFonts w:ascii="Times New Roman" w:hAnsi="Times New Roman"/>
          <w:sz w:val="24"/>
          <w:szCs w:val="24"/>
        </w:rPr>
        <w:t>Р</w:t>
      </w:r>
      <w:r w:rsidRPr="00112158">
        <w:rPr>
          <w:rFonts w:ascii="Times New Roman" w:hAnsi="Times New Roman"/>
          <w:sz w:val="24"/>
          <w:szCs w:val="24"/>
        </w:rPr>
        <w:t xml:space="preserve">еализация комплекса подпрограммных мероприятий позволит обеспечить </w:t>
      </w:r>
      <w:r w:rsidR="00B7445A" w:rsidRPr="00112158">
        <w:rPr>
          <w:rFonts w:ascii="Times New Roman" w:hAnsi="Times New Roman"/>
          <w:sz w:val="24"/>
          <w:szCs w:val="24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112158">
        <w:rPr>
          <w:rFonts w:ascii="Times New Roman" w:hAnsi="Times New Roman"/>
          <w:sz w:val="24"/>
          <w:szCs w:val="24"/>
        </w:rPr>
        <w:t xml:space="preserve">  </w:t>
      </w:r>
    </w:p>
    <w:p w:rsidR="00112158" w:rsidRDefault="00112158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4"/>
        <w:gridCol w:w="959"/>
        <w:gridCol w:w="1116"/>
        <w:gridCol w:w="1118"/>
        <w:gridCol w:w="1118"/>
      </w:tblGrid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26117B" w:rsidRPr="0026117B" w:rsidTr="006C7F5A"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7B" w:rsidRPr="0026117B" w:rsidRDefault="0026117B" w:rsidP="00DF6EA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Доля оздоровленных детей школьного возраста, в том числе из числа нуждающихся в особой государственной поддержке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7B" w:rsidRPr="0026117B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117B">
              <w:rPr>
                <w:rFonts w:ascii="Times New Roman" w:hAnsi="Times New Roman"/>
                <w:sz w:val="20"/>
                <w:szCs w:val="20"/>
                <w:lang w:eastAsia="en-US"/>
              </w:rPr>
              <w:t>79,55</w:t>
            </w:r>
          </w:p>
        </w:tc>
      </w:tr>
    </w:tbl>
    <w:p w:rsidR="0026117B" w:rsidRDefault="0026117B" w:rsidP="00112158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A321A" w:rsidRPr="001A321A" w:rsidRDefault="001A321A" w:rsidP="001A3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321A">
        <w:rPr>
          <w:rFonts w:ascii="Times New Roman" w:hAnsi="Times New Roman"/>
          <w:sz w:val="24"/>
          <w:szCs w:val="24"/>
        </w:rPr>
        <w:t>Расходы данной подпрограммы предусматриваются на обеспечение безопасного и  качественного отдыха и оздоровления детей Шарыповского района.</w:t>
      </w:r>
    </w:p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реализацию 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подпрограмму </w:t>
      </w:r>
      <w:r w:rsidRPr="0026117B">
        <w:rPr>
          <w:rFonts w:ascii="Times New Roman" w:hAnsi="Times New Roman"/>
          <w:bCs/>
          <w:i/>
          <w:sz w:val="24"/>
          <w:szCs w:val="24"/>
          <w:u w:val="single"/>
        </w:rPr>
        <w:t>3</w:t>
      </w:r>
      <w:r w:rsidRPr="0026117B">
        <w:rPr>
          <w:rFonts w:ascii="Times New Roman" w:hAnsi="Times New Roman"/>
          <w:i/>
          <w:sz w:val="24"/>
          <w:szCs w:val="24"/>
          <w:u w:val="single"/>
        </w:rPr>
        <w:t xml:space="preserve">  "Государственная поддержка детей-сирот и детей, оставшихся без попечения родителей"</w:t>
      </w:r>
      <w:r w:rsidRPr="0026117B">
        <w:rPr>
          <w:rFonts w:ascii="Times New Roman" w:hAnsi="Times New Roman"/>
          <w:sz w:val="24"/>
          <w:szCs w:val="24"/>
        </w:rPr>
        <w:t xml:space="preserve"> </w:t>
      </w:r>
      <w:r w:rsidRPr="00112158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в сумме </w:t>
      </w:r>
      <w:r>
        <w:rPr>
          <w:rFonts w:ascii="Times New Roman" w:hAnsi="Times New Roman"/>
          <w:sz w:val="24"/>
          <w:szCs w:val="24"/>
        </w:rPr>
        <w:t>4 090,80</w:t>
      </w:r>
      <w:r w:rsidRPr="001121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руб., в том числе:</w:t>
      </w:r>
    </w:p>
    <w:p w:rsidR="0026117B" w:rsidRPr="00112158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</w:tblGrid>
      <w:tr w:rsidR="0026117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6117B" w:rsidRPr="00112158" w:rsidTr="0026117B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1 363,60</w:t>
            </w:r>
          </w:p>
        </w:tc>
      </w:tr>
      <w:tr w:rsidR="0026117B" w:rsidRPr="00112158" w:rsidTr="006C7F5A">
        <w:trPr>
          <w:trHeight w:val="5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1 363,60</w:t>
            </w:r>
          </w:p>
        </w:tc>
      </w:tr>
      <w:tr w:rsidR="0026117B" w:rsidRPr="00112158" w:rsidTr="006C7F5A">
        <w:trPr>
          <w:trHeight w:val="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112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1 363,60</w:t>
            </w:r>
          </w:p>
        </w:tc>
      </w:tr>
      <w:tr w:rsidR="0026117B" w:rsidRPr="00112158" w:rsidTr="006C7F5A">
        <w:trPr>
          <w:trHeight w:val="7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7B" w:rsidRPr="00112158" w:rsidRDefault="0026117B" w:rsidP="00DF6E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4 090,80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17B" w:rsidRPr="00112158" w:rsidRDefault="0026117B" w:rsidP="00DF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4 090,80</w:t>
            </w:r>
          </w:p>
        </w:tc>
      </w:tr>
    </w:tbl>
    <w:p w:rsidR="00EC0022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 подпрограммы – оказание государственной поддержки детям – сиротам, детям, оставшимся без попечения родителей, лицам из их числа.</w:t>
      </w:r>
    </w:p>
    <w:p w:rsidR="00EC0022" w:rsidRPr="0026117B" w:rsidRDefault="00EC0022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подпрограммы – обеспечить реализацию мероприятий, направленных на развитие семейных форм воспитания детей – сирот и детей, оставшихся без попечения родителей.</w:t>
      </w:r>
    </w:p>
    <w:p w:rsidR="0026117B" w:rsidRPr="0026117B" w:rsidRDefault="0026117B" w:rsidP="002611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117B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26117B" w:rsidRPr="005400F7" w:rsidRDefault="0026117B" w:rsidP="0026117B">
      <w:pPr>
        <w:pStyle w:val="a3"/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6120"/>
        <w:gridCol w:w="927"/>
        <w:gridCol w:w="977"/>
        <w:gridCol w:w="980"/>
        <w:gridCol w:w="1115"/>
      </w:tblGrid>
      <w:tr w:rsidR="0026117B" w:rsidRPr="005400F7" w:rsidTr="00DF6EAE">
        <w:trPr>
          <w:trHeight w:val="58"/>
          <w:tblHeader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26117B" w:rsidRPr="005400F7" w:rsidTr="00DF6EAE">
        <w:trPr>
          <w:trHeight w:val="444"/>
          <w:tblHeader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Уровень исполнения субвенции на реализацию переданных полномочий края, не менее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26117B" w:rsidRPr="005400F7" w:rsidTr="00DF6EAE">
        <w:trPr>
          <w:trHeight w:val="444"/>
          <w:tblHeader/>
        </w:trPr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7B" w:rsidRPr="00EC0022" w:rsidRDefault="0026117B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26117B" w:rsidRDefault="0026117B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721" w:rsidRPr="00112158" w:rsidRDefault="00AC3C29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 xml:space="preserve">На </w:t>
      </w:r>
      <w:r w:rsidR="003E6953" w:rsidRPr="00112158">
        <w:rPr>
          <w:rFonts w:ascii="Times New Roman" w:hAnsi="Times New Roman"/>
          <w:sz w:val="24"/>
          <w:szCs w:val="24"/>
        </w:rPr>
        <w:t xml:space="preserve">реализацию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152CB6" w:rsidRPr="00112158">
        <w:rPr>
          <w:rFonts w:ascii="Times New Roman" w:hAnsi="Times New Roman"/>
          <w:i/>
          <w:sz w:val="24"/>
          <w:szCs w:val="24"/>
          <w:u w:val="single"/>
        </w:rPr>
        <w:t>ы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0022">
        <w:rPr>
          <w:rFonts w:ascii="Times New Roman" w:hAnsi="Times New Roman"/>
          <w:i/>
          <w:sz w:val="24"/>
          <w:szCs w:val="24"/>
          <w:u w:val="single"/>
        </w:rPr>
        <w:t>4</w:t>
      </w:r>
      <w:r w:rsidRPr="00112158">
        <w:rPr>
          <w:rFonts w:ascii="Times New Roman" w:hAnsi="Times New Roman"/>
          <w:i/>
          <w:sz w:val="24"/>
          <w:szCs w:val="24"/>
          <w:u w:val="single"/>
        </w:rPr>
        <w:t xml:space="preserve"> «Обеспечение реализации </w:t>
      </w:r>
      <w:r w:rsidR="003E6953" w:rsidRPr="00112158">
        <w:rPr>
          <w:rFonts w:ascii="Times New Roman" w:hAnsi="Times New Roman"/>
          <w:i/>
          <w:sz w:val="24"/>
          <w:szCs w:val="24"/>
          <w:u w:val="single"/>
        </w:rPr>
        <w:t>муниципальной программы в области образования»</w:t>
      </w:r>
      <w:r w:rsidR="003E6953" w:rsidRPr="00112158">
        <w:rPr>
          <w:rFonts w:ascii="Times New Roman" w:hAnsi="Times New Roman"/>
          <w:sz w:val="24"/>
          <w:szCs w:val="24"/>
        </w:rPr>
        <w:t xml:space="preserve"> </w:t>
      </w:r>
      <w:r w:rsidR="007A1E19" w:rsidRPr="00112158">
        <w:rPr>
          <w:rFonts w:ascii="Times New Roman" w:hAnsi="Times New Roman"/>
          <w:sz w:val="24"/>
          <w:szCs w:val="24"/>
        </w:rPr>
        <w:t xml:space="preserve">планируется финансирование в сумме </w:t>
      </w:r>
      <w:r w:rsidR="00EC0022">
        <w:rPr>
          <w:rFonts w:ascii="Times New Roman" w:hAnsi="Times New Roman"/>
          <w:sz w:val="24"/>
          <w:szCs w:val="24"/>
        </w:rPr>
        <w:t>46 356,30</w:t>
      </w:r>
      <w:r w:rsidR="007A1E19" w:rsidRPr="00112158">
        <w:rPr>
          <w:rFonts w:ascii="Times New Roman" w:hAnsi="Times New Roman"/>
          <w:sz w:val="24"/>
          <w:szCs w:val="24"/>
        </w:rPr>
        <w:t xml:space="preserve"> </w:t>
      </w:r>
      <w:r w:rsidR="00B10703">
        <w:rPr>
          <w:rFonts w:ascii="Times New Roman" w:hAnsi="Times New Roman"/>
          <w:sz w:val="24"/>
          <w:szCs w:val="24"/>
        </w:rPr>
        <w:t>тыс.</w:t>
      </w:r>
      <w:r w:rsidR="007A1E19" w:rsidRPr="00112158">
        <w:rPr>
          <w:rFonts w:ascii="Times New Roman" w:hAnsi="Times New Roman"/>
          <w:sz w:val="24"/>
          <w:szCs w:val="24"/>
        </w:rPr>
        <w:t>руб., в том числе:</w:t>
      </w:r>
      <w:r w:rsidR="00102DDD" w:rsidRPr="00112158">
        <w:rPr>
          <w:rFonts w:ascii="Times New Roman" w:hAnsi="Times New Roman"/>
          <w:sz w:val="24"/>
          <w:szCs w:val="24"/>
        </w:rPr>
        <w:t xml:space="preserve">  </w:t>
      </w:r>
      <w:r w:rsidR="00C66B07" w:rsidRPr="00112158">
        <w:rPr>
          <w:rFonts w:ascii="Times New Roman" w:hAnsi="Times New Roman"/>
          <w:sz w:val="24"/>
          <w:szCs w:val="24"/>
        </w:rPr>
        <w:t xml:space="preserve">  </w:t>
      </w:r>
      <w:r w:rsidR="000C2FCE" w:rsidRPr="00112158">
        <w:rPr>
          <w:rFonts w:ascii="Times New Roman" w:hAnsi="Times New Roman"/>
          <w:sz w:val="24"/>
          <w:szCs w:val="24"/>
        </w:rPr>
        <w:t xml:space="preserve"> </w:t>
      </w:r>
    </w:p>
    <w:p w:rsidR="00E271A7" w:rsidRPr="00112158" w:rsidRDefault="007A1E19" w:rsidP="00152C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ab/>
      </w:r>
      <w:r w:rsidR="00EC0022">
        <w:rPr>
          <w:rFonts w:ascii="Times New Roman" w:hAnsi="Times New Roman"/>
          <w:sz w:val="24"/>
          <w:szCs w:val="24"/>
        </w:rPr>
        <w:tab/>
      </w:r>
      <w:r w:rsidRPr="00112158">
        <w:rPr>
          <w:rFonts w:ascii="Times New Roman" w:hAnsi="Times New Roman"/>
          <w:sz w:val="24"/>
          <w:szCs w:val="24"/>
        </w:rPr>
        <w:t>(</w:t>
      </w:r>
      <w:r w:rsidR="00B10703">
        <w:rPr>
          <w:rFonts w:ascii="Times New Roman" w:hAnsi="Times New Roman"/>
          <w:sz w:val="24"/>
          <w:szCs w:val="24"/>
        </w:rPr>
        <w:t>тыс.</w:t>
      </w:r>
      <w:r w:rsidRPr="00112158">
        <w:rPr>
          <w:rFonts w:ascii="Times New Roman" w:hAnsi="Times New Roman"/>
          <w:sz w:val="24"/>
          <w:szCs w:val="24"/>
        </w:rPr>
        <w:t>руб.)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562"/>
        <w:gridCol w:w="1974"/>
      </w:tblGrid>
      <w:tr w:rsidR="0023653D" w:rsidRPr="00112158" w:rsidTr="0023653D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3D" w:rsidRPr="00112158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EC00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20</w:t>
            </w:r>
            <w:r w:rsidR="00EC0022">
              <w:rPr>
                <w:rFonts w:ascii="Times New Roman" w:hAnsi="Times New Roman"/>
                <w:color w:val="000000"/>
              </w:rPr>
              <w:t>20</w:t>
            </w:r>
            <w:r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EC00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</w:t>
            </w:r>
            <w:r w:rsidR="00DE208A" w:rsidRPr="0011215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15 448,20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96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15 429,90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DE208A"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112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15 448,20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96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15 448,20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="00DE208A" w:rsidRPr="00112158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DE208A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21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15 448,20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96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15 448,20</w:t>
            </w:r>
          </w:p>
        </w:tc>
      </w:tr>
      <w:tr w:rsidR="00DE208A" w:rsidRPr="00112158" w:rsidTr="00B10703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08A" w:rsidRPr="00112158" w:rsidRDefault="00DE208A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21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11,70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46 344,60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08A" w:rsidRPr="00112158" w:rsidRDefault="00EC0022" w:rsidP="00226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  <w:r w:rsidR="0022673C">
              <w:rPr>
                <w:rFonts w:ascii="Times New Roman" w:hAnsi="Times New Roman"/>
                <w:b/>
                <w:bCs/>
                <w:color w:val="000000"/>
              </w:rPr>
              <w:t> 356,30</w:t>
            </w:r>
          </w:p>
        </w:tc>
      </w:tr>
    </w:tbl>
    <w:p w:rsidR="00E271A7" w:rsidRPr="00112158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Default="00547797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i/>
          <w:sz w:val="24"/>
          <w:szCs w:val="24"/>
        </w:rPr>
        <w:t xml:space="preserve">Цель подпрограммы </w:t>
      </w:r>
      <w:r w:rsidR="0022673C">
        <w:rPr>
          <w:rFonts w:ascii="Times New Roman" w:hAnsi="Times New Roman"/>
          <w:i/>
          <w:sz w:val="24"/>
          <w:szCs w:val="24"/>
        </w:rPr>
        <w:t>4</w:t>
      </w:r>
      <w:bookmarkStart w:id="0" w:name="_GoBack"/>
      <w:bookmarkEnd w:id="0"/>
      <w:r w:rsidRPr="00112158">
        <w:rPr>
          <w:rFonts w:ascii="Times New Roman" w:hAnsi="Times New Roman"/>
          <w:sz w:val="24"/>
          <w:szCs w:val="24"/>
        </w:rPr>
        <w:t xml:space="preserve"> - создание условий для устойчивого развития отрасли образования.</w:t>
      </w:r>
    </w:p>
    <w:p w:rsid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5838"/>
        <w:gridCol w:w="1070"/>
        <w:gridCol w:w="978"/>
        <w:gridCol w:w="978"/>
        <w:gridCol w:w="1113"/>
      </w:tblGrid>
      <w:tr w:rsidR="00EC0022" w:rsidRPr="00EC0022" w:rsidTr="00DF6EAE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EC0022" w:rsidRPr="00EC0022" w:rsidTr="00DF6EAE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Доля муниципальных образовательных организаций, соответствующих современным требованиям санитарно-эпидемиологическим правилам и нормативам, в общем количестве муниципальных общеобразовательных организаций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77,63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77,63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77,63</w:t>
            </w:r>
          </w:p>
        </w:tc>
      </w:tr>
      <w:tr w:rsidR="00EC0022" w:rsidRPr="00EC0022" w:rsidTr="00DF6EAE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Своевременность утверждения и размещения муниципального задания на текущий финансовый и плановый период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дней/ откл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C0022" w:rsidRPr="00EC0022" w:rsidTr="00DF6EAE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согласования и размещения плана финансово-хозяйственной деятельности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дней/ откл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C0022" w:rsidRPr="00EC0022" w:rsidTr="00DF6EAE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Суммарная оценка показателей финансового менеджмента главных распорядителей бюджетных средств, не менее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22" w:rsidRPr="00EC0022" w:rsidRDefault="00EC0022" w:rsidP="00DF6EAE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115</w:t>
            </w:r>
          </w:p>
        </w:tc>
      </w:tr>
    </w:tbl>
    <w:p w:rsidR="00EC0022" w:rsidRDefault="00EC0022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своевременность утверждения и размещения муниципального задания на текущий финансовый  год и плановый период;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своевременность согласования и размещения плана финансово-хозяйственной деятельности;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обеспечить своевременное согласование показателей качества финансового менеджмента главных распорядителей бюджетных средств;</w:t>
      </w:r>
    </w:p>
    <w:p w:rsidR="00112158" w:rsidRPr="00112158" w:rsidRDefault="00112158" w:rsidP="001121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158">
        <w:rPr>
          <w:rFonts w:ascii="Times New Roman" w:hAnsi="Times New Roman"/>
          <w:sz w:val="24"/>
          <w:szCs w:val="24"/>
        </w:rPr>
        <w:t>- повысить эффективность управления бюджетными средствами и использования муниципального имущества в части вопроса реализации программы, совершенствование системы оплаты труда, повышение качества межведомственного и межуровневого взаимодействия.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0022" w:rsidRPr="00EC0022" w:rsidRDefault="00EC0022" w:rsidP="00EC0022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нарушение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абз. 10 п. 3.4. «Порядка принятия решений о разработке муниципальных программ Шарыповского района, их формирования и реализации» утвержденного Постановлением администрации Шарыповского района от 05.12.2016 № 535-п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ответственным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исполнителем муниципальн</w:t>
      </w:r>
      <w:r w:rsidR="0022673C">
        <w:rPr>
          <w:rFonts w:ascii="Times New Roman" w:hAnsi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программ</w:t>
      </w:r>
      <w:r w:rsidR="0022673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 w:rsidR="0022673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в Контрольно – счетный орган Шарыповского района для проведения финансово – экономической экспертизы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 нарушением установленных сроков.</w:t>
      </w:r>
    </w:p>
    <w:p w:rsidR="00EC0022" w:rsidRPr="00EC0022" w:rsidRDefault="00EC002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40B6" w:rsidRPr="00CA2D19" w:rsidRDefault="00AC40B6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CA2D19">
        <w:rPr>
          <w:rFonts w:ascii="Times New Roman" w:hAnsi="Times New Roman"/>
          <w:sz w:val="24"/>
          <w:szCs w:val="24"/>
        </w:rPr>
        <w:t>.</w:t>
      </w:r>
    </w:p>
    <w:p w:rsidR="00AC40B6" w:rsidRPr="00CA2D19" w:rsidRDefault="00AC40B6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CA2D19" w:rsidRDefault="00AC40B6" w:rsidP="005E2BE5">
      <w:pPr>
        <w:pStyle w:val="a3"/>
        <w:ind w:firstLine="709"/>
        <w:jc w:val="both"/>
        <w:rPr>
          <w:sz w:val="24"/>
          <w:szCs w:val="24"/>
        </w:rPr>
      </w:pPr>
    </w:p>
    <w:p w:rsidR="00EC0022" w:rsidRDefault="00AC40B6" w:rsidP="005E2B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 предлагает</w:t>
      </w:r>
      <w:r w:rsidR="00EC0022">
        <w:rPr>
          <w:rFonts w:ascii="Times New Roman" w:hAnsi="Times New Roman"/>
          <w:sz w:val="24"/>
          <w:szCs w:val="24"/>
        </w:rPr>
        <w:t>:</w:t>
      </w:r>
    </w:p>
    <w:p w:rsidR="006C7F5A" w:rsidRPr="006C7F5A" w:rsidRDefault="006C7F5A" w:rsidP="006C7F5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C0022">
        <w:rPr>
          <w:rFonts w:ascii="Times New Roman" w:hAnsi="Times New Roman"/>
          <w:sz w:val="24"/>
          <w:szCs w:val="24"/>
        </w:rPr>
        <w:t xml:space="preserve">тветственному исполнителю проект постановления направлять в Контрольно – счетный орган Шарыповского района для проведения финансово – экономической экспертизы в установленные и утвержденные сроки согласно </w:t>
      </w:r>
      <w:r w:rsidR="00AC40B6" w:rsidRPr="00CA2D19">
        <w:rPr>
          <w:rFonts w:ascii="Times New Roman" w:hAnsi="Times New Roman"/>
          <w:sz w:val="24"/>
          <w:szCs w:val="24"/>
        </w:rPr>
        <w:t xml:space="preserve"> </w:t>
      </w:r>
      <w:r w:rsidRPr="00EC0022">
        <w:rPr>
          <w:rFonts w:ascii="Times New Roman" w:hAnsi="Times New Roman"/>
          <w:color w:val="000000"/>
          <w:spacing w:val="-1"/>
          <w:sz w:val="24"/>
          <w:szCs w:val="24"/>
        </w:rPr>
        <w:t>«Порядка принятия решений о разработке муниципальных программ Шарыповского района, их формирования и реализации» утвержденного Постановлением администрации Шарыповского района от 05.12.2016 № 535-п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C40B6" w:rsidRPr="00CA2D19" w:rsidRDefault="006C7F5A" w:rsidP="006C7F5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C40B6" w:rsidRPr="00CA2D19">
        <w:rPr>
          <w:rFonts w:ascii="Times New Roman" w:hAnsi="Times New Roman"/>
          <w:sz w:val="24"/>
          <w:szCs w:val="24"/>
        </w:rPr>
        <w:t xml:space="preserve">дминистрации Шарыповского района </w:t>
      </w:r>
      <w:r>
        <w:rPr>
          <w:rFonts w:ascii="Times New Roman" w:hAnsi="Times New Roman"/>
          <w:sz w:val="24"/>
          <w:szCs w:val="24"/>
        </w:rPr>
        <w:t xml:space="preserve">принять проект </w:t>
      </w:r>
      <w:r w:rsidR="00AC40B6" w:rsidRPr="00CA2D1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="00AC40B6" w:rsidRPr="00CA2D19">
        <w:rPr>
          <w:rFonts w:ascii="Times New Roman" w:hAnsi="Times New Roman"/>
          <w:sz w:val="24"/>
          <w:szCs w:val="24"/>
        </w:rPr>
        <w:t xml:space="preserve">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</w:t>
      </w:r>
      <w:r w:rsidR="00EC0022" w:rsidRPr="00CA2D19">
        <w:rPr>
          <w:rFonts w:ascii="Times New Roman" w:hAnsi="Times New Roman"/>
          <w:sz w:val="24"/>
          <w:szCs w:val="24"/>
        </w:rPr>
        <w:t xml:space="preserve">Шарыповского района </w:t>
      </w:r>
      <w:r w:rsidR="00AC40B6" w:rsidRPr="00CA2D19">
        <w:rPr>
          <w:rFonts w:ascii="Times New Roman" w:hAnsi="Times New Roman"/>
          <w:sz w:val="24"/>
          <w:szCs w:val="24"/>
        </w:rPr>
        <w:t>«Развитие образования».</w:t>
      </w:r>
    </w:p>
    <w:p w:rsidR="0085688A" w:rsidRDefault="0085688A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C0022" w:rsidRDefault="00EC0022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AC40B6" w:rsidRPr="00CA2D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F309BC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2D19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CA2D19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2D1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AC40B6" w:rsidRPr="00F309BC" w:rsidRDefault="00AC40B6">
      <w:pPr>
        <w:rPr>
          <w:sz w:val="24"/>
          <w:szCs w:val="24"/>
        </w:rPr>
      </w:pPr>
    </w:p>
    <w:sectPr w:rsidR="00AC40B6" w:rsidRPr="00F309BC" w:rsidSect="006C7F5A">
      <w:footerReference w:type="default" r:id="rId10"/>
      <w:pgSz w:w="11906" w:h="16838"/>
      <w:pgMar w:top="709" w:right="567" w:bottom="709" w:left="1418" w:header="29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93" w:rsidRDefault="005C4893" w:rsidP="00A167C0">
      <w:pPr>
        <w:spacing w:after="0" w:line="240" w:lineRule="auto"/>
      </w:pPr>
      <w:r>
        <w:separator/>
      </w:r>
    </w:p>
  </w:endnote>
  <w:endnote w:type="continuationSeparator" w:id="0">
    <w:p w:rsidR="005C4893" w:rsidRDefault="005C4893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26" w:rsidRDefault="00960F2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2673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93" w:rsidRDefault="005C4893" w:rsidP="00A167C0">
      <w:pPr>
        <w:spacing w:after="0" w:line="240" w:lineRule="auto"/>
      </w:pPr>
      <w:r>
        <w:separator/>
      </w:r>
    </w:p>
  </w:footnote>
  <w:footnote w:type="continuationSeparator" w:id="0">
    <w:p w:rsidR="005C4893" w:rsidRDefault="005C4893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113C"/>
    <w:rsid w:val="00034D8B"/>
    <w:rsid w:val="00040CFB"/>
    <w:rsid w:val="00086EEA"/>
    <w:rsid w:val="00097682"/>
    <w:rsid w:val="000C2FCE"/>
    <w:rsid w:val="00102DDD"/>
    <w:rsid w:val="00112158"/>
    <w:rsid w:val="00117862"/>
    <w:rsid w:val="00133710"/>
    <w:rsid w:val="00137FF4"/>
    <w:rsid w:val="00152CB6"/>
    <w:rsid w:val="00155BA9"/>
    <w:rsid w:val="00193650"/>
    <w:rsid w:val="00193AA1"/>
    <w:rsid w:val="001A321A"/>
    <w:rsid w:val="001D3721"/>
    <w:rsid w:val="001E6F40"/>
    <w:rsid w:val="001E7876"/>
    <w:rsid w:val="001F7F2C"/>
    <w:rsid w:val="00213828"/>
    <w:rsid w:val="0022673C"/>
    <w:rsid w:val="0023228A"/>
    <w:rsid w:val="0023653D"/>
    <w:rsid w:val="00251E98"/>
    <w:rsid w:val="0026117B"/>
    <w:rsid w:val="002613D4"/>
    <w:rsid w:val="0027702A"/>
    <w:rsid w:val="00291BF1"/>
    <w:rsid w:val="0029589B"/>
    <w:rsid w:val="002A3559"/>
    <w:rsid w:val="002A6CF4"/>
    <w:rsid w:val="002B03E9"/>
    <w:rsid w:val="002B42C6"/>
    <w:rsid w:val="002E3B0C"/>
    <w:rsid w:val="002E7B1C"/>
    <w:rsid w:val="003001A1"/>
    <w:rsid w:val="00323AB7"/>
    <w:rsid w:val="003519F9"/>
    <w:rsid w:val="0036222C"/>
    <w:rsid w:val="00364BF3"/>
    <w:rsid w:val="00380CED"/>
    <w:rsid w:val="003C2885"/>
    <w:rsid w:val="003C4096"/>
    <w:rsid w:val="003E38DD"/>
    <w:rsid w:val="003E6953"/>
    <w:rsid w:val="004111AC"/>
    <w:rsid w:val="00424495"/>
    <w:rsid w:val="004409CC"/>
    <w:rsid w:val="004416FC"/>
    <w:rsid w:val="00446DC9"/>
    <w:rsid w:val="0046229D"/>
    <w:rsid w:val="0047722D"/>
    <w:rsid w:val="004908EA"/>
    <w:rsid w:val="00490E4C"/>
    <w:rsid w:val="00493936"/>
    <w:rsid w:val="004A4676"/>
    <w:rsid w:val="004A6DE6"/>
    <w:rsid w:val="004B0063"/>
    <w:rsid w:val="004C0E7B"/>
    <w:rsid w:val="004E4F09"/>
    <w:rsid w:val="00524969"/>
    <w:rsid w:val="00535AC7"/>
    <w:rsid w:val="00547797"/>
    <w:rsid w:val="00557303"/>
    <w:rsid w:val="005776D8"/>
    <w:rsid w:val="00581034"/>
    <w:rsid w:val="0058348E"/>
    <w:rsid w:val="005872C8"/>
    <w:rsid w:val="005B1E65"/>
    <w:rsid w:val="005B3CEA"/>
    <w:rsid w:val="005C4893"/>
    <w:rsid w:val="005D7AD2"/>
    <w:rsid w:val="005E2BE5"/>
    <w:rsid w:val="005F5D87"/>
    <w:rsid w:val="0061126C"/>
    <w:rsid w:val="0061330D"/>
    <w:rsid w:val="006318AF"/>
    <w:rsid w:val="00635005"/>
    <w:rsid w:val="00662439"/>
    <w:rsid w:val="0067300C"/>
    <w:rsid w:val="00684EB4"/>
    <w:rsid w:val="00691853"/>
    <w:rsid w:val="00696171"/>
    <w:rsid w:val="006A3446"/>
    <w:rsid w:val="006A6D32"/>
    <w:rsid w:val="006B510F"/>
    <w:rsid w:val="006C51E5"/>
    <w:rsid w:val="006C7F5A"/>
    <w:rsid w:val="006D05FB"/>
    <w:rsid w:val="00701A64"/>
    <w:rsid w:val="00710A3C"/>
    <w:rsid w:val="007457EF"/>
    <w:rsid w:val="00754B09"/>
    <w:rsid w:val="007761E8"/>
    <w:rsid w:val="007773E7"/>
    <w:rsid w:val="007A1E19"/>
    <w:rsid w:val="007B0454"/>
    <w:rsid w:val="007C2DBA"/>
    <w:rsid w:val="008259EE"/>
    <w:rsid w:val="00846652"/>
    <w:rsid w:val="0085688A"/>
    <w:rsid w:val="008C10BB"/>
    <w:rsid w:val="008D16F4"/>
    <w:rsid w:val="0090103B"/>
    <w:rsid w:val="00951127"/>
    <w:rsid w:val="009516FC"/>
    <w:rsid w:val="009608D8"/>
    <w:rsid w:val="00960F26"/>
    <w:rsid w:val="0098042F"/>
    <w:rsid w:val="009826E8"/>
    <w:rsid w:val="00982B82"/>
    <w:rsid w:val="00986345"/>
    <w:rsid w:val="00990D95"/>
    <w:rsid w:val="009A0DFF"/>
    <w:rsid w:val="009A7952"/>
    <w:rsid w:val="009E3B80"/>
    <w:rsid w:val="009F7CFA"/>
    <w:rsid w:val="00A00186"/>
    <w:rsid w:val="00A15CDC"/>
    <w:rsid w:val="00A167C0"/>
    <w:rsid w:val="00A54F09"/>
    <w:rsid w:val="00A65C2A"/>
    <w:rsid w:val="00A8750A"/>
    <w:rsid w:val="00AA706E"/>
    <w:rsid w:val="00AC3C29"/>
    <w:rsid w:val="00AC40B6"/>
    <w:rsid w:val="00B10703"/>
    <w:rsid w:val="00B44A13"/>
    <w:rsid w:val="00B7445A"/>
    <w:rsid w:val="00B92ABD"/>
    <w:rsid w:val="00B932C3"/>
    <w:rsid w:val="00BA72C7"/>
    <w:rsid w:val="00BD04E0"/>
    <w:rsid w:val="00BF624B"/>
    <w:rsid w:val="00C15357"/>
    <w:rsid w:val="00C2750E"/>
    <w:rsid w:val="00C66B07"/>
    <w:rsid w:val="00C7529B"/>
    <w:rsid w:val="00C75401"/>
    <w:rsid w:val="00C76E43"/>
    <w:rsid w:val="00C8633D"/>
    <w:rsid w:val="00C92072"/>
    <w:rsid w:val="00CA2D19"/>
    <w:rsid w:val="00CC07A6"/>
    <w:rsid w:val="00CD087E"/>
    <w:rsid w:val="00CD6329"/>
    <w:rsid w:val="00CF6873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E208A"/>
    <w:rsid w:val="00E271A7"/>
    <w:rsid w:val="00E4353B"/>
    <w:rsid w:val="00E53F02"/>
    <w:rsid w:val="00E651A4"/>
    <w:rsid w:val="00E764A8"/>
    <w:rsid w:val="00E93F61"/>
    <w:rsid w:val="00EC0022"/>
    <w:rsid w:val="00EC0ABA"/>
    <w:rsid w:val="00EC7B37"/>
    <w:rsid w:val="00F0450E"/>
    <w:rsid w:val="00F16DBD"/>
    <w:rsid w:val="00F309BC"/>
    <w:rsid w:val="00F36105"/>
    <w:rsid w:val="00F44139"/>
    <w:rsid w:val="00F740D5"/>
    <w:rsid w:val="00FC1FC9"/>
    <w:rsid w:val="00FD2FAE"/>
    <w:rsid w:val="00FD4FF8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E1A3-07C7-4B26-9DEA-218F1FE3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6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56</cp:revision>
  <cp:lastPrinted>2017-11-20T07:01:00Z</cp:lastPrinted>
  <dcterms:created xsi:type="dcterms:W3CDTF">2013-10-10T06:50:00Z</dcterms:created>
  <dcterms:modified xsi:type="dcterms:W3CDTF">2019-11-27T01:58:00Z</dcterms:modified>
</cp:coreProperties>
</file>