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2E3F46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0E5747" w:rsidRDefault="00C47DBD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C47DBD" w:rsidRPr="00517057" w:rsidRDefault="00C47DBD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 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</w:t>
      </w:r>
    </w:p>
    <w:p w:rsidR="00C47DBD" w:rsidRPr="00517057" w:rsidRDefault="00C47DBD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 ноября 2016 год.                 </w:t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 w:rsidRPr="00DD01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D4B55">
        <w:rPr>
          <w:rFonts w:ascii="Times New Roman" w:hAnsi="Times New Roman"/>
          <w:sz w:val="26"/>
          <w:szCs w:val="26"/>
        </w:rPr>
        <w:t>№ 1</w:t>
      </w:r>
      <w:r w:rsidR="002E3F46">
        <w:rPr>
          <w:rFonts w:ascii="Times New Roman" w:hAnsi="Times New Roman"/>
          <w:sz w:val="26"/>
          <w:szCs w:val="26"/>
        </w:rPr>
        <w:t>3</w:t>
      </w:r>
      <w:r w:rsidRPr="003D4B5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23 ноября 2016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C47DBD" w:rsidRPr="00BD7E4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4391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BD7E48">
        <w:rPr>
          <w:rFonts w:ascii="Times New Roman" w:hAnsi="Times New Roman"/>
          <w:b/>
          <w:i/>
          <w:sz w:val="26"/>
          <w:szCs w:val="26"/>
        </w:rPr>
        <w:t>:</w:t>
      </w:r>
    </w:p>
    <w:p w:rsidR="00C47DBD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C47DBD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C47DBD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C47DBD" w:rsidRDefault="00C47DBD" w:rsidP="008E11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сельских территорий</w:t>
      </w:r>
      <w:r w:rsidRPr="008E110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C47DBD" w:rsidRPr="0044391A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4391A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программы:</w:t>
      </w:r>
    </w:p>
    <w:p w:rsidR="00C47DBD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C47DBD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C47DBD" w:rsidRPr="001C5CDB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1C5CDB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C47DBD" w:rsidRDefault="00C47DBD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C47DBD" w:rsidRDefault="00C47DBD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C47DBD" w:rsidRDefault="00C47DBD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C47DBD" w:rsidRDefault="00C47DBD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C47DBD" w:rsidRDefault="00C47DBD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 xml:space="preserve">26-27 ноября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C47DBD" w:rsidRPr="008C3CD7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управления муниципальным имуществом и распоряжения земельными ресурсами предполагает сосредоточение организационных и управленческих усилий органа местного самоуправления на следующих основных направлениях: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полного и своевременного учета объектов муниципальной собственности, ведение реестров муниципального имущества и земельных участков;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оптимизацию структуры муниципальной собственности, обеспечение эффективного и рационального использования имущества и земельных ресурсов, с соблюдением природоохранного законодательства, принятие оптимальных управленческих  решений по распоряжению </w:t>
      </w:r>
      <w:proofErr w:type="spellStart"/>
      <w:r>
        <w:rPr>
          <w:rFonts w:ascii="Times New Roman" w:hAnsi="Times New Roman"/>
          <w:sz w:val="26"/>
          <w:szCs w:val="26"/>
        </w:rPr>
        <w:t>земельно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имущественным комплексом;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максимизацию неналоговых доходов бюджета района от использования земли, объектов движимого и недвижимого имущества.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Обеспечение устойчивого социально – экономического развития района предусматривает комплекс экономических действий, направленный на поддержку развития малого и среднего предпринимательства на территории муниципального образования, создание благоприятной среды для привлечения инвестиций в муниципальный сектор экономики, развитие рыночных механизмов использования земли и имущества.</w:t>
      </w:r>
    </w:p>
    <w:p w:rsidR="00C47DBD" w:rsidRDefault="00C47DBD" w:rsidP="00FB3C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Приоритетные направления поддержки малого и среднего предпринимательства определены </w:t>
      </w:r>
      <w:proofErr w:type="gramStart"/>
      <w:r>
        <w:rPr>
          <w:rFonts w:ascii="Times New Roman" w:hAnsi="Times New Roman"/>
          <w:sz w:val="26"/>
          <w:szCs w:val="26"/>
        </w:rPr>
        <w:t xml:space="preserve">исходя из сложившейся социально – экономической ситуации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включают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следующие направления деятельности: животноводство, овощеводство, рыборазведение и переработка рыбы, пчеловодство, предоставление услуг по туризму.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Хотя сложившаяся отраслевая структура малого бизнеса свидетельствует о его развитии преимущественно в сфере торговли – около 40%, потенциал для развития других отраслей в районе есть: сельское хозяйство занимает 17%, предприятия занимающиеся строительством и общественными работами – 2,5%, иными видами деятельности (общественное питание, пассажирские и грузовые перевозки) – 10,3%.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политики поддержки малого и среднего предпринимательства создаст предпосылки для дальнейшего развития сектора экономики, позволит существенно увеличить количественные и качественные показатели деятельности малого и среднего бизнеса в районе.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реализацию муниципальной программы планируется финансирование программных мероприятий на общую сумму 62 612 468,54 рублей, в том числе: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(руб.) </w:t>
      </w: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812"/>
        <w:gridCol w:w="1467"/>
        <w:gridCol w:w="1366"/>
        <w:gridCol w:w="1374"/>
        <w:gridCol w:w="1253"/>
        <w:gridCol w:w="1633"/>
        <w:gridCol w:w="1470"/>
      </w:tblGrid>
      <w:tr w:rsidR="00C47DBD" w:rsidRPr="006C7BE4" w:rsidTr="00886969">
        <w:trPr>
          <w:trHeight w:val="379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886969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4 495 000,00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1 632 000,00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4 498 811,28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A8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10 640 281,28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6 077 000,00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1 989 530,00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4 745 814,26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14 470,00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A8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12 826 814,26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27 065 352,00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841 978,00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14 693,00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9 424 65</w:t>
            </w:r>
            <w:r w:rsidRPr="00825A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37 346 673,00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615 700,00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615 700,00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621 500,00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621 500,00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561 500,00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561 500,00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10 572 000,00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30 686 882,00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11 885 303,54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43 633,00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9 424 650,00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62 612 468,54</w:t>
            </w:r>
          </w:p>
        </w:tc>
      </w:tr>
    </w:tbl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C5CDB">
        <w:rPr>
          <w:rFonts w:ascii="Times New Roman" w:hAnsi="Times New Roman"/>
          <w:i/>
          <w:sz w:val="26"/>
          <w:szCs w:val="26"/>
          <w:u w:val="single"/>
        </w:rPr>
        <w:t xml:space="preserve">подпрограммы 1 «Управление и распоряжение муниципальным имуществом </w:t>
      </w:r>
      <w:proofErr w:type="spellStart"/>
      <w:r w:rsidRPr="001C5CDB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1C5CDB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за счет районного бюджета составляет на общую сумму 3 763 168,79 руб., в том числе: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1 543 820,85 руб.;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1 351 769,94 руб.;</w:t>
      </w:r>
    </w:p>
    <w:p w:rsidR="00C47DBD" w:rsidRDefault="00C47DBD" w:rsidP="001C5C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   347 978,00 руб.;</w:t>
      </w:r>
    </w:p>
    <w:p w:rsidR="00C47DBD" w:rsidRDefault="00C47DBD" w:rsidP="001C5C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  173 200,00 руб.;</w:t>
      </w:r>
    </w:p>
    <w:p w:rsidR="00C47DBD" w:rsidRDefault="00C47DBD" w:rsidP="007624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- 2018 год в сумме   173 200,00 руб.;</w:t>
      </w:r>
    </w:p>
    <w:p w:rsidR="00C47DBD" w:rsidRDefault="00C47DBD" w:rsidP="0076243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- 2019 год в сумме   173 200,00 руб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1 позволит: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создать базу по обеспечению полного и своевременного реестрового учета муниципального имущества;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увеличить долю </w:t>
      </w:r>
      <w:proofErr w:type="spellStart"/>
      <w:r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в 2019 году по сравнению с 2013 годом до 100%;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доходность за счет эффективного управления и распоряжения муниципальным имуществом в 2019 году по сравнению с 2013 годом на 15,0 %.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296ABA">
        <w:rPr>
          <w:rFonts w:ascii="Times New Roman" w:hAnsi="Times New Roman"/>
          <w:i/>
          <w:sz w:val="26"/>
          <w:szCs w:val="26"/>
          <w:u w:val="single"/>
        </w:rPr>
        <w:t xml:space="preserve">подпрограммы 2 «Эффективное управление и распоряжение земельными ресурсами </w:t>
      </w:r>
      <w:proofErr w:type="spellStart"/>
      <w:r w:rsidRPr="00296ABA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296ABA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составит на общую сумму 6 375 704,75 руб., в том числе: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(руб.)</w:t>
      </w:r>
    </w:p>
    <w:tbl>
      <w:tblPr>
        <w:tblW w:w="10044" w:type="dxa"/>
        <w:tblInd w:w="93" w:type="dxa"/>
        <w:tblLook w:val="00A0" w:firstRow="1" w:lastRow="0" w:firstColumn="1" w:lastColumn="0" w:noHBand="0" w:noVBand="0"/>
      </w:tblPr>
      <w:tblGrid>
        <w:gridCol w:w="1433"/>
        <w:gridCol w:w="2053"/>
        <w:gridCol w:w="2268"/>
        <w:gridCol w:w="2410"/>
        <w:gridCol w:w="1880"/>
      </w:tblGrid>
      <w:tr w:rsidR="00C47DBD" w:rsidRPr="006C7BE4" w:rsidTr="001C7486">
        <w:trPr>
          <w:trHeight w:val="3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</w:t>
            </w:r>
            <w:r w:rsidRPr="006C7BE4">
              <w:rPr>
                <w:rFonts w:ascii="Times New Roman" w:hAnsi="Times New Roman"/>
                <w:color w:val="000000"/>
              </w:rPr>
              <w:t>й бюджет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2 67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99</w:t>
            </w:r>
            <w:r w:rsidRPr="006C7BE4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2 68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19 53</w:t>
            </w: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3 245 044</w:t>
            </w:r>
            <w:r w:rsidRPr="006C7BE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14 470,00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3 279 044,32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C7BE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C7BE4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94 300,00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94 300,00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94 300,00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94 300,00</w:t>
            </w:r>
          </w:p>
        </w:tc>
      </w:tr>
      <w:tr w:rsidR="00C47DBD" w:rsidRPr="006C7BE4" w:rsidTr="0096524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19 530,00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6 327 234,75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28 940,00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6 375 704,75</w:t>
            </w:r>
          </w:p>
        </w:tc>
      </w:tr>
    </w:tbl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позволит: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обеспечить реестровый учет земельного фонда района;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площади земельных участков, являющихся объектами налогообложения земельным налогом к 2017 году до 62,92 %;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доходов от использования земельных ресурсов в общем объеме неналоговых доходов районного бюджета в 2019 году по сравнению с 2014 годом на 4,9%;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устраненных нарушений, выявленных при поверке использования земельных участков к 2018 году до 72,0 %.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«Развитие субъектов малого и среднего предпринимательства в </w:t>
      </w:r>
      <w:proofErr w:type="spellStart"/>
      <w:r w:rsidRPr="001B0666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 районе»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составит на общую сумму 18 773 920,00 рублей, в том числе:</w:t>
      </w:r>
    </w:p>
    <w:p w:rsidR="00C47DBD" w:rsidRDefault="00C47DBD" w:rsidP="00CE7E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(руб.)</w:t>
      </w:r>
    </w:p>
    <w:tbl>
      <w:tblPr>
        <w:tblW w:w="10044" w:type="dxa"/>
        <w:tblInd w:w="93" w:type="dxa"/>
        <w:tblLook w:val="00A0" w:firstRow="1" w:lastRow="0" w:firstColumn="1" w:lastColumn="0" w:noHBand="0" w:noVBand="0"/>
      </w:tblPr>
      <w:tblGrid>
        <w:gridCol w:w="1433"/>
        <w:gridCol w:w="2053"/>
        <w:gridCol w:w="2268"/>
        <w:gridCol w:w="2410"/>
        <w:gridCol w:w="1880"/>
      </w:tblGrid>
      <w:tr w:rsidR="00C47DBD" w:rsidRPr="006C7BE4" w:rsidTr="001C7486">
        <w:trPr>
          <w:trHeight w:val="38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</w:t>
            </w:r>
            <w:r w:rsidRPr="006C7BE4">
              <w:rPr>
                <w:rFonts w:ascii="Times New Roman" w:hAnsi="Times New Roman"/>
                <w:color w:val="000000"/>
              </w:rPr>
              <w:t>й бюджет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краево</w:t>
            </w:r>
            <w:r w:rsidRPr="006C7BE4">
              <w:rPr>
                <w:rFonts w:ascii="Times New Roman" w:hAnsi="Times New Roman"/>
                <w:color w:val="000000"/>
              </w:rPr>
              <w:t>й бюджет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4 495 00</w:t>
            </w: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1 632 000,00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6 407 000,00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6 077 00</w:t>
            </w: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1 970 000,00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8 196 000,00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2 994 920,00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294 00</w:t>
            </w:r>
            <w:r w:rsidRPr="006C7BE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3 288 920,00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294 00</w:t>
            </w:r>
            <w:r w:rsidRPr="006C7BE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294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294 000,00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 год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294 000,00</w:t>
            </w:r>
          </w:p>
        </w:tc>
      </w:tr>
      <w:tr w:rsidR="00C47DBD" w:rsidRPr="006C7BE4" w:rsidTr="001C748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10 572 000,00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6 596 920,00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1 605 000</w:t>
            </w:r>
            <w:r w:rsidRPr="006C7BE4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18 773 920,00</w:t>
            </w:r>
          </w:p>
        </w:tc>
      </w:tr>
    </w:tbl>
    <w:p w:rsidR="00C47DBD" w:rsidRDefault="00C47DBD" w:rsidP="00CE7E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Нормативно – 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24.07.2007 № 209-ФЗ «О развитии малого и среднего предпринимательства в Российской Федерации» и Законом края от 04.12.2008 № 7-2528 «О развитии субъектов </w:t>
      </w:r>
      <w:r>
        <w:rPr>
          <w:rFonts w:ascii="Times New Roman" w:hAnsi="Times New Roman"/>
          <w:sz w:val="26"/>
          <w:szCs w:val="26"/>
        </w:rPr>
        <w:lastRenderedPageBreak/>
        <w:t>малого и среднего предпринимательства в Красноярском крае», а также иными нормативными правовыми актами государственных органов, регулирующими отношения, возникающие между юридическими лицами, физическими лицами</w:t>
      </w:r>
      <w:proofErr w:type="gramEnd"/>
      <w:r>
        <w:rPr>
          <w:rFonts w:ascii="Times New Roman" w:hAnsi="Times New Roman"/>
          <w:sz w:val="26"/>
          <w:szCs w:val="26"/>
        </w:rPr>
        <w:t>, органами государственной власти Российской Федерации, органами государственной власти субъектов  Российской Федерации, органами местного самоуправления в сфере развития малого и среднего предпринимательства.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так как способствует созданию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 и обеспечивает наполняемость бюджета налоговыми поступлениями.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целевом подходе, с использованием механизмов и форм поддержки, положительно зарекомендовавших себя, позволит достичь целевых показателей. 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3 произойдет: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количества субъектов малого и среднего предпринимательства на 10 000 человек населения района с 252,429 ед. в 2013 году до 290 ед. в 2019 году;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муниципальную поддержку в форме субсидий получат 112 субъекта малого и среднего предпринимательства;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увеличения занятости населения в сфере малого бизнеса, количестве созданных рабочих мест в этом секторе экономики за весь период реализации муниципальной программы составит 129 ед.;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количества сохраненных рабочих мест составит 113 ед.</w:t>
      </w:r>
      <w:r w:rsidRPr="001C74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весь период реализации муниципальной программы;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объема привлеченных инвестиций в секторе малого и среднего предпринимательства с 12,5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в 2013 году до 14,8 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в 2019 году. </w:t>
      </w:r>
    </w:p>
    <w:p w:rsidR="00C47DBD" w:rsidRDefault="00C47DBD" w:rsidP="001C74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1C74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подпрограммы </w:t>
      </w:r>
      <w:r>
        <w:rPr>
          <w:rFonts w:ascii="Times New Roman" w:hAnsi="Times New Roman"/>
          <w:i/>
          <w:sz w:val="26"/>
          <w:szCs w:val="26"/>
          <w:u w:val="single"/>
        </w:rPr>
        <w:t>4</w:t>
      </w:r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 «Развитие с</w:t>
      </w:r>
      <w:r>
        <w:rPr>
          <w:rFonts w:ascii="Times New Roman" w:hAnsi="Times New Roman"/>
          <w:i/>
          <w:sz w:val="26"/>
          <w:szCs w:val="26"/>
          <w:u w:val="single"/>
        </w:rPr>
        <w:t>ельских территорий</w:t>
      </w:r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1B0666">
        <w:rPr>
          <w:rFonts w:ascii="Times New Roman" w:hAnsi="Times New Roman"/>
          <w:i/>
          <w:sz w:val="26"/>
          <w:szCs w:val="26"/>
          <w:u w:val="single"/>
        </w:rPr>
        <w:t>Шарыповско</w:t>
      </w:r>
      <w:r>
        <w:rPr>
          <w:rFonts w:ascii="Times New Roman" w:hAnsi="Times New Roman"/>
          <w:i/>
          <w:sz w:val="26"/>
          <w:szCs w:val="26"/>
          <w:u w:val="single"/>
        </w:rPr>
        <w:t>го</w:t>
      </w:r>
      <w:proofErr w:type="spellEnd"/>
      <w:r w:rsidRPr="001B0666">
        <w:rPr>
          <w:rFonts w:ascii="Times New Roman" w:hAnsi="Times New Roman"/>
          <w:i/>
          <w:sz w:val="26"/>
          <w:szCs w:val="26"/>
          <w:u w:val="single"/>
        </w:rPr>
        <w:t xml:space="preserve"> район</w:t>
      </w:r>
      <w:r>
        <w:rPr>
          <w:rFonts w:ascii="Times New Roman" w:hAnsi="Times New Roman"/>
          <w:i/>
          <w:sz w:val="26"/>
          <w:szCs w:val="26"/>
          <w:u w:val="single"/>
        </w:rPr>
        <w:t>а</w:t>
      </w:r>
      <w:r w:rsidRPr="001B0666">
        <w:rPr>
          <w:rFonts w:ascii="Times New Roman" w:hAnsi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</w:rPr>
        <w:t xml:space="preserve"> планируемое финансирование подпрограммных мероприятий составит на общую сумму 33 699 675,00 рублей, в том числе:</w:t>
      </w:r>
    </w:p>
    <w:p w:rsidR="00C47DBD" w:rsidRDefault="00C47DBD" w:rsidP="001C74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(руб.) </w:t>
      </w:r>
    </w:p>
    <w:tbl>
      <w:tblPr>
        <w:tblW w:w="10082" w:type="dxa"/>
        <w:tblInd w:w="93" w:type="dxa"/>
        <w:tblLook w:val="00A0" w:firstRow="1" w:lastRow="0" w:firstColumn="1" w:lastColumn="0" w:noHBand="0" w:noVBand="0"/>
      </w:tblPr>
      <w:tblGrid>
        <w:gridCol w:w="1275"/>
        <w:gridCol w:w="1620"/>
        <w:gridCol w:w="1800"/>
        <w:gridCol w:w="1800"/>
        <w:gridCol w:w="1800"/>
        <w:gridCol w:w="1787"/>
      </w:tblGrid>
      <w:tr w:rsidR="00C47DBD" w:rsidRPr="006C7BE4" w:rsidTr="009360DC">
        <w:trPr>
          <w:trHeight w:val="379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24 070 432,00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75 700,00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14 693,00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9 424 65</w:t>
            </w:r>
            <w:r w:rsidRPr="00825A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33 585 475,00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54 200,00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D25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4D25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 год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47DBD" w:rsidRPr="006C7BE4" w:rsidTr="009360DC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A80B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24 070 432,00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189 900,00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14 693,00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9 424 650,00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33 699 675,00</w:t>
            </w:r>
          </w:p>
        </w:tc>
      </w:tr>
    </w:tbl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4 позволит:</w:t>
      </w: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поголовье специализированного мясного и поместного скотоводства с 29 голов в 2015 году до 780 голов в 2019 году;</w:t>
      </w: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производство скота и птицы на убой в живом весе в крестьянско-фермерских хозяйствах с 355 тонн в 2015 году до 844 тонн к 2019 году;</w:t>
      </w: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объем отгруженных товаров собственного производства, выполненных работ и услуг собственными силами организаций сельского хозяйства с 1 704 681 тыс. руб. в 2015 году до 1 900 616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в 2019 году;</w:t>
      </w: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сократить численность безработных на 26 чел.;</w:t>
      </w: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ввести в эксплуатацию 1,9 км автомобильных работ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C47DBD" w:rsidRDefault="00C47DBD" w:rsidP="009442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привести в соответствие с ГОСТом 0,3 км наружных электрических сетей освещения по ул. Нагорной до д. Можары. 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DBD" w:rsidRPr="00517057" w:rsidRDefault="00C47DB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C47DBD" w:rsidRPr="00517057" w:rsidRDefault="00C47DBD" w:rsidP="0068307E">
      <w:pPr>
        <w:rPr>
          <w:sz w:val="26"/>
          <w:szCs w:val="26"/>
        </w:rPr>
      </w:pPr>
    </w:p>
    <w:p w:rsidR="00C47DBD" w:rsidRPr="00517057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47DBD" w:rsidRPr="00517057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C47DBD" w:rsidRPr="00517057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C47DBD" w:rsidRDefault="00C47DBD"/>
    <w:sectPr w:rsidR="00C47DBD" w:rsidSect="0068307E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BD" w:rsidRDefault="00C47DBD" w:rsidP="00626ACD">
      <w:pPr>
        <w:spacing w:after="0" w:line="240" w:lineRule="auto"/>
      </w:pPr>
      <w:r>
        <w:separator/>
      </w:r>
    </w:p>
  </w:endnote>
  <w:endnote w:type="continuationSeparator" w:id="0">
    <w:p w:rsidR="00C47DBD" w:rsidRDefault="00C47DBD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47DBD" w:rsidRDefault="00C47D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BD" w:rsidRDefault="00C47DBD" w:rsidP="00626ACD">
      <w:pPr>
        <w:spacing w:after="0" w:line="240" w:lineRule="auto"/>
      </w:pPr>
      <w:r>
        <w:separator/>
      </w:r>
    </w:p>
  </w:footnote>
  <w:footnote w:type="continuationSeparator" w:id="0">
    <w:p w:rsidR="00C47DBD" w:rsidRDefault="00C47DBD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831A9"/>
    <w:rsid w:val="000900AF"/>
    <w:rsid w:val="000C697C"/>
    <w:rsid w:val="000E5747"/>
    <w:rsid w:val="000F4374"/>
    <w:rsid w:val="00166BF4"/>
    <w:rsid w:val="001B0666"/>
    <w:rsid w:val="001C5CDB"/>
    <w:rsid w:val="001C7486"/>
    <w:rsid w:val="00243E75"/>
    <w:rsid w:val="0029363B"/>
    <w:rsid w:val="00296ABA"/>
    <w:rsid w:val="002B06E1"/>
    <w:rsid w:val="002E3F46"/>
    <w:rsid w:val="002E7E6C"/>
    <w:rsid w:val="00312828"/>
    <w:rsid w:val="00344E4F"/>
    <w:rsid w:val="003A2B84"/>
    <w:rsid w:val="003A63AA"/>
    <w:rsid w:val="003B6F8F"/>
    <w:rsid w:val="003D4B55"/>
    <w:rsid w:val="003E38DD"/>
    <w:rsid w:val="00435A68"/>
    <w:rsid w:val="0044391A"/>
    <w:rsid w:val="0045613D"/>
    <w:rsid w:val="004B705C"/>
    <w:rsid w:val="004C1016"/>
    <w:rsid w:val="004C1838"/>
    <w:rsid w:val="004D253C"/>
    <w:rsid w:val="00514590"/>
    <w:rsid w:val="00517057"/>
    <w:rsid w:val="005330A7"/>
    <w:rsid w:val="00551514"/>
    <w:rsid w:val="005532ED"/>
    <w:rsid w:val="00562D6F"/>
    <w:rsid w:val="00562E2D"/>
    <w:rsid w:val="005F4002"/>
    <w:rsid w:val="00605C56"/>
    <w:rsid w:val="00626ACD"/>
    <w:rsid w:val="006419BC"/>
    <w:rsid w:val="00652A35"/>
    <w:rsid w:val="006721CD"/>
    <w:rsid w:val="0068307E"/>
    <w:rsid w:val="006836D1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7155"/>
    <w:rsid w:val="00821762"/>
    <w:rsid w:val="00825A8E"/>
    <w:rsid w:val="00867DBC"/>
    <w:rsid w:val="008763A5"/>
    <w:rsid w:val="00886969"/>
    <w:rsid w:val="008C3CD7"/>
    <w:rsid w:val="008E1106"/>
    <w:rsid w:val="008F086C"/>
    <w:rsid w:val="008F1675"/>
    <w:rsid w:val="00902F49"/>
    <w:rsid w:val="00914DA2"/>
    <w:rsid w:val="00926BAB"/>
    <w:rsid w:val="009360DC"/>
    <w:rsid w:val="00936A05"/>
    <w:rsid w:val="00944239"/>
    <w:rsid w:val="00964A0F"/>
    <w:rsid w:val="0096524E"/>
    <w:rsid w:val="00967175"/>
    <w:rsid w:val="009A1C6E"/>
    <w:rsid w:val="009A2CB6"/>
    <w:rsid w:val="009B087E"/>
    <w:rsid w:val="009C6567"/>
    <w:rsid w:val="009D326B"/>
    <w:rsid w:val="00A2606E"/>
    <w:rsid w:val="00A54F09"/>
    <w:rsid w:val="00A62AD5"/>
    <w:rsid w:val="00A63080"/>
    <w:rsid w:val="00A80B77"/>
    <w:rsid w:val="00AC0EA3"/>
    <w:rsid w:val="00AD1936"/>
    <w:rsid w:val="00AF39E7"/>
    <w:rsid w:val="00B23D39"/>
    <w:rsid w:val="00B32811"/>
    <w:rsid w:val="00B504E2"/>
    <w:rsid w:val="00B77328"/>
    <w:rsid w:val="00B970BA"/>
    <w:rsid w:val="00BD7E48"/>
    <w:rsid w:val="00BE339C"/>
    <w:rsid w:val="00C119F2"/>
    <w:rsid w:val="00C4798A"/>
    <w:rsid w:val="00C47DBD"/>
    <w:rsid w:val="00C626D6"/>
    <w:rsid w:val="00C7529B"/>
    <w:rsid w:val="00C777FE"/>
    <w:rsid w:val="00C96D04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D01A7"/>
    <w:rsid w:val="00DD0FE4"/>
    <w:rsid w:val="00DD2AAE"/>
    <w:rsid w:val="00E07BD1"/>
    <w:rsid w:val="00E34FD9"/>
    <w:rsid w:val="00E45545"/>
    <w:rsid w:val="00E461FC"/>
    <w:rsid w:val="00E651A4"/>
    <w:rsid w:val="00E77458"/>
    <w:rsid w:val="00EC031E"/>
    <w:rsid w:val="00EC35CE"/>
    <w:rsid w:val="00ED35CD"/>
    <w:rsid w:val="00EE4CB9"/>
    <w:rsid w:val="00EE5471"/>
    <w:rsid w:val="00F33110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26ACD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17</cp:revision>
  <cp:lastPrinted>2016-11-28T00:58:00Z</cp:lastPrinted>
  <dcterms:created xsi:type="dcterms:W3CDTF">2014-06-23T06:58:00Z</dcterms:created>
  <dcterms:modified xsi:type="dcterms:W3CDTF">2016-11-28T01:00:00Z</dcterms:modified>
</cp:coreProperties>
</file>