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8070D2" w14:textId="7AAC938F" w:rsidR="00150768" w:rsidRDefault="00150768" w:rsidP="00D530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16B77589" wp14:editId="1724D7AC">
            <wp:extent cx="5409565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5C3B1" w14:textId="2158DEF4" w:rsidR="00D530B3" w:rsidRPr="00DD6881" w:rsidRDefault="00DD6881" w:rsidP="00DD6881">
      <w:pPr>
        <w:widowControl w:val="0"/>
        <w:tabs>
          <w:tab w:val="left" w:pos="2100"/>
          <w:tab w:val="left" w:pos="74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DD6881">
        <w:rPr>
          <w:rFonts w:ascii="Arial" w:hAnsi="Arial" w:cs="Arial"/>
          <w:sz w:val="24"/>
          <w:szCs w:val="24"/>
        </w:rPr>
        <w:t>06.06.2023</w:t>
      </w:r>
      <w:r w:rsidRPr="00DD6881">
        <w:rPr>
          <w:rFonts w:ascii="Arial" w:hAnsi="Arial" w:cs="Arial"/>
          <w:sz w:val="24"/>
          <w:szCs w:val="24"/>
        </w:rPr>
        <w:tab/>
        <w:t>339-п</w:t>
      </w:r>
    </w:p>
    <w:p w14:paraId="696DEBD6" w14:textId="38FD6F99" w:rsidR="00DD6881" w:rsidRDefault="00DD6881" w:rsidP="00DD6881">
      <w:pPr>
        <w:widowControl w:val="0"/>
        <w:tabs>
          <w:tab w:val="left" w:pos="2100"/>
          <w:tab w:val="left" w:pos="74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AF07E9" w14:textId="77777777" w:rsidR="00DD6881" w:rsidRDefault="00DD6881" w:rsidP="00DD6881">
      <w:pPr>
        <w:widowControl w:val="0"/>
        <w:tabs>
          <w:tab w:val="left" w:pos="2100"/>
          <w:tab w:val="left" w:pos="74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E4FB46" w14:textId="36A5F04A" w:rsidR="00D77CA0" w:rsidRPr="003D088D" w:rsidRDefault="00CB541C" w:rsidP="00F9145B">
      <w:pPr>
        <w:pStyle w:val="ConsPlusNormal"/>
        <w:jc w:val="both"/>
        <w:rPr>
          <w:rFonts w:ascii="Arial" w:hAnsi="Arial" w:cs="Arial"/>
          <w:bCs/>
          <w:sz w:val="24"/>
          <w:szCs w:val="24"/>
        </w:rPr>
      </w:pPr>
      <w:r w:rsidRPr="003D088D">
        <w:rPr>
          <w:rFonts w:ascii="Arial" w:hAnsi="Arial" w:cs="Arial"/>
          <w:bCs/>
          <w:sz w:val="24"/>
          <w:szCs w:val="24"/>
        </w:rPr>
        <w:t xml:space="preserve">Об утверждении </w:t>
      </w:r>
      <w:r w:rsidR="00D77CA0" w:rsidRPr="003D088D">
        <w:rPr>
          <w:rFonts w:ascii="Arial" w:hAnsi="Arial" w:cs="Arial"/>
          <w:bCs/>
          <w:sz w:val="24"/>
          <w:szCs w:val="24"/>
        </w:rPr>
        <w:t>Положения о размещении нестационарных торговых объектов на территории Шарыповского муниципального округа</w:t>
      </w:r>
    </w:p>
    <w:p w14:paraId="1E785866" w14:textId="77777777" w:rsidR="00223544" w:rsidRPr="003D088D" w:rsidRDefault="00223544" w:rsidP="00F9145B">
      <w:pPr>
        <w:pStyle w:val="ConsPlusNormal"/>
        <w:jc w:val="both"/>
        <w:rPr>
          <w:rFonts w:ascii="Arial" w:hAnsi="Arial" w:cs="Arial"/>
          <w:bCs/>
          <w:sz w:val="24"/>
          <w:szCs w:val="24"/>
        </w:rPr>
      </w:pPr>
    </w:p>
    <w:p w14:paraId="6D33B8D5" w14:textId="48A794F6" w:rsidR="00CB541C" w:rsidRPr="003D088D" w:rsidRDefault="00D77CA0" w:rsidP="00D77CA0">
      <w:pPr>
        <w:pStyle w:val="ConsPlusNormal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D088D">
        <w:rPr>
          <w:rFonts w:ascii="Arial" w:hAnsi="Arial" w:cs="Arial"/>
          <w:bCs/>
          <w:sz w:val="24"/>
          <w:szCs w:val="24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Россий</w:t>
      </w:r>
      <w:r w:rsidR="003B4B62" w:rsidRPr="003D088D">
        <w:rPr>
          <w:rFonts w:ascii="Arial" w:hAnsi="Arial" w:cs="Arial"/>
          <w:bCs/>
          <w:sz w:val="24"/>
          <w:szCs w:val="24"/>
        </w:rPr>
        <w:t>ской Федерации от 29.09.2010г №</w:t>
      </w:r>
      <w:r w:rsidRPr="003D088D">
        <w:rPr>
          <w:rFonts w:ascii="Arial" w:hAnsi="Arial" w:cs="Arial"/>
          <w:bCs/>
          <w:sz w:val="24"/>
          <w:szCs w:val="24"/>
        </w:rPr>
        <w:t>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 в схему размещения нестационарных торговых объектов», Приказом министерства  сельского хозяйства и торговли Красно</w:t>
      </w:r>
      <w:r w:rsidR="003B4B62" w:rsidRPr="003D088D">
        <w:rPr>
          <w:rFonts w:ascii="Arial" w:hAnsi="Arial" w:cs="Arial"/>
          <w:bCs/>
          <w:sz w:val="24"/>
          <w:szCs w:val="24"/>
        </w:rPr>
        <w:t>ярского края от 27.09.2018 г. №</w:t>
      </w:r>
      <w:r w:rsidRPr="003D088D">
        <w:rPr>
          <w:rFonts w:ascii="Arial" w:hAnsi="Arial" w:cs="Arial"/>
          <w:bCs/>
          <w:sz w:val="24"/>
          <w:szCs w:val="24"/>
        </w:rPr>
        <w:t>555-о «Об установлении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 края», в целях повышения доступности товаров для населения, руководствуясь ст. 38 Устава Шарыповского муниципального округа,</w:t>
      </w:r>
    </w:p>
    <w:p w14:paraId="5942E2E1" w14:textId="77777777" w:rsidR="00CB541C" w:rsidRPr="003D088D" w:rsidRDefault="00CB541C" w:rsidP="00CB541C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D088D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14:paraId="7606AD13" w14:textId="3FA457D9" w:rsidR="00CB541C" w:rsidRPr="00E70E2C" w:rsidRDefault="00CB541C" w:rsidP="00CB541C">
      <w:pPr>
        <w:pStyle w:val="ConsPlusNormal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D088D">
        <w:rPr>
          <w:rFonts w:ascii="Arial" w:hAnsi="Arial" w:cs="Arial"/>
          <w:bCs/>
          <w:sz w:val="24"/>
          <w:szCs w:val="24"/>
        </w:rPr>
        <w:t xml:space="preserve">1. Утвердить </w:t>
      </w:r>
      <w:r w:rsidR="00D77CA0" w:rsidRPr="003D088D">
        <w:rPr>
          <w:rFonts w:ascii="Arial" w:hAnsi="Arial" w:cs="Arial"/>
          <w:bCs/>
          <w:sz w:val="24"/>
          <w:szCs w:val="24"/>
        </w:rPr>
        <w:t>Положение о размещении нестационарных торговых объектов на территории Шарыповского муниципального округа</w:t>
      </w:r>
      <w:r w:rsidR="00E70E2C">
        <w:rPr>
          <w:rFonts w:ascii="Arial" w:hAnsi="Arial" w:cs="Arial"/>
          <w:bCs/>
          <w:sz w:val="24"/>
          <w:szCs w:val="24"/>
        </w:rPr>
        <w:t>, согласно приложению.</w:t>
      </w:r>
    </w:p>
    <w:p w14:paraId="792A9BD9" w14:textId="23E042AF" w:rsidR="00CB541C" w:rsidRPr="003D088D" w:rsidRDefault="00CB541C" w:rsidP="00CB541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2. Контроль за исполнением </w:t>
      </w:r>
      <w:r w:rsidR="003B4B62" w:rsidRPr="003D088D">
        <w:rPr>
          <w:rFonts w:ascii="Arial" w:hAnsi="Arial" w:cs="Arial"/>
          <w:sz w:val="24"/>
          <w:szCs w:val="24"/>
        </w:rPr>
        <w:t xml:space="preserve">настоящего </w:t>
      </w:r>
      <w:r w:rsidRPr="003D088D">
        <w:rPr>
          <w:rFonts w:ascii="Arial" w:hAnsi="Arial" w:cs="Arial"/>
          <w:sz w:val="24"/>
          <w:szCs w:val="24"/>
        </w:rPr>
        <w:t xml:space="preserve">постановления возложить на Поддубкова М.В., заместителя главы округа по земельно-имущественным отношениям, начальника отдела сельского хозяйства. </w:t>
      </w:r>
    </w:p>
    <w:p w14:paraId="72A9CE0A" w14:textId="77777777" w:rsidR="00CB541C" w:rsidRPr="003D088D" w:rsidRDefault="00CB541C" w:rsidP="00CB541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3. Постановление вступает в силу со дня, следующего за днем его официального опубликования</w:t>
      </w:r>
      <w:r w:rsidRPr="003D088D">
        <w:rPr>
          <w:rFonts w:ascii="Arial" w:hAnsi="Arial" w:cs="Arial"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Pr="003D088D">
        <w:rPr>
          <w:rFonts w:ascii="Arial" w:hAnsi="Arial" w:cs="Arial"/>
          <w:sz w:val="24"/>
          <w:szCs w:val="24"/>
        </w:rPr>
        <w:t>.</w:t>
      </w:r>
    </w:p>
    <w:p w14:paraId="7752395C" w14:textId="77777777" w:rsidR="00CB541C" w:rsidRPr="003D088D" w:rsidRDefault="00CB541C" w:rsidP="00CB541C">
      <w:pPr>
        <w:pStyle w:val="ab"/>
        <w:jc w:val="both"/>
        <w:rPr>
          <w:rFonts w:ascii="Arial" w:hAnsi="Arial" w:cs="Arial"/>
          <w:color w:val="00000A"/>
          <w:sz w:val="24"/>
          <w:szCs w:val="24"/>
        </w:rPr>
      </w:pPr>
    </w:p>
    <w:p w14:paraId="286F75A2" w14:textId="77777777" w:rsidR="00CB541C" w:rsidRPr="003D088D" w:rsidRDefault="00CB541C" w:rsidP="00CB541C">
      <w:pPr>
        <w:pStyle w:val="ab"/>
        <w:jc w:val="both"/>
        <w:rPr>
          <w:rFonts w:ascii="Arial" w:hAnsi="Arial" w:cs="Arial"/>
          <w:color w:val="00000A"/>
          <w:sz w:val="24"/>
          <w:szCs w:val="24"/>
        </w:rPr>
      </w:pPr>
    </w:p>
    <w:p w14:paraId="593C770E" w14:textId="0BF13098" w:rsidR="00F07503" w:rsidRPr="003D088D" w:rsidRDefault="00F07503" w:rsidP="00F0750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Глава округа                                                        </w:t>
      </w:r>
      <w:r w:rsidR="00D77CA0" w:rsidRPr="003D088D">
        <w:rPr>
          <w:rFonts w:ascii="Arial" w:hAnsi="Arial" w:cs="Arial"/>
          <w:sz w:val="24"/>
          <w:szCs w:val="24"/>
        </w:rPr>
        <w:t xml:space="preserve"> </w:t>
      </w:r>
      <w:r w:rsidRPr="003D088D">
        <w:rPr>
          <w:rFonts w:ascii="Arial" w:hAnsi="Arial" w:cs="Arial"/>
          <w:sz w:val="24"/>
          <w:szCs w:val="24"/>
        </w:rPr>
        <w:t xml:space="preserve">                                  Г.В. Качаев</w:t>
      </w:r>
    </w:p>
    <w:p w14:paraId="244D9EAA" w14:textId="50CCAD02" w:rsidR="00F4048A" w:rsidRPr="003D088D" w:rsidRDefault="00F4048A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6918998" w14:textId="77777777" w:rsidR="00F07503" w:rsidRPr="003D088D" w:rsidRDefault="00F07503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00A86E5" w14:textId="77777777" w:rsidR="00C42206" w:rsidRPr="003D088D" w:rsidRDefault="00C42206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F96F6B3" w14:textId="77777777" w:rsidR="003D088D" w:rsidRPr="00DD6881" w:rsidRDefault="003D088D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8CA7BB4" w14:textId="77777777" w:rsidR="003D088D" w:rsidRPr="00DD6881" w:rsidRDefault="003D088D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3AF88CA5" w14:textId="77777777" w:rsidR="003D088D" w:rsidRPr="00DD6881" w:rsidRDefault="003D088D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C387120" w14:textId="77777777" w:rsidR="003D088D" w:rsidRPr="00DD6881" w:rsidRDefault="003D088D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C58DB00" w14:textId="77777777" w:rsidR="003D088D" w:rsidRPr="00DD6881" w:rsidRDefault="003D088D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6824D842" w14:textId="77777777" w:rsidR="003D088D" w:rsidRPr="003D088D" w:rsidRDefault="003D088D" w:rsidP="003D088D">
      <w:pPr>
        <w:tabs>
          <w:tab w:val="left" w:pos="359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D088D">
        <w:rPr>
          <w:rFonts w:ascii="Arial" w:hAnsi="Arial" w:cs="Arial"/>
          <w:sz w:val="24"/>
          <w:szCs w:val="24"/>
        </w:rPr>
        <w:lastRenderedPageBreak/>
        <w:t>Приложение</w:t>
      </w:r>
    </w:p>
    <w:p w14:paraId="688955F5" w14:textId="77777777" w:rsidR="003D088D" w:rsidRPr="003D088D" w:rsidRDefault="003D088D" w:rsidP="003D088D">
      <w:pPr>
        <w:tabs>
          <w:tab w:val="left" w:pos="359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УТВЕРЖДЕНО</w:t>
      </w:r>
    </w:p>
    <w:p w14:paraId="77B38D1D" w14:textId="77777777" w:rsidR="003D088D" w:rsidRPr="003D088D" w:rsidRDefault="003D088D" w:rsidP="003D088D">
      <w:pPr>
        <w:tabs>
          <w:tab w:val="left" w:pos="359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 постановлением администрации</w:t>
      </w:r>
    </w:p>
    <w:p w14:paraId="3E398E11" w14:textId="77777777" w:rsidR="003D088D" w:rsidRPr="003D088D" w:rsidRDefault="003D088D" w:rsidP="003D088D">
      <w:pPr>
        <w:tabs>
          <w:tab w:val="left" w:pos="359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Шарыповского муниципального округа</w:t>
      </w:r>
    </w:p>
    <w:p w14:paraId="410BF7D2" w14:textId="30731344" w:rsidR="003D088D" w:rsidRPr="003D088D" w:rsidRDefault="003D088D" w:rsidP="003D088D">
      <w:pPr>
        <w:tabs>
          <w:tab w:val="left" w:pos="359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от </w:t>
      </w:r>
      <w:r w:rsidR="00DD6881">
        <w:rPr>
          <w:rFonts w:ascii="Arial" w:hAnsi="Arial" w:cs="Arial"/>
          <w:sz w:val="24"/>
          <w:szCs w:val="24"/>
        </w:rPr>
        <w:t>06.06.2023</w:t>
      </w:r>
      <w:r w:rsidRPr="003D088D">
        <w:rPr>
          <w:rFonts w:ascii="Arial" w:hAnsi="Arial" w:cs="Arial"/>
          <w:sz w:val="24"/>
          <w:szCs w:val="24"/>
        </w:rPr>
        <w:t xml:space="preserve"> № </w:t>
      </w:r>
      <w:r w:rsidR="00DD6881">
        <w:rPr>
          <w:rFonts w:ascii="Arial" w:hAnsi="Arial" w:cs="Arial"/>
          <w:sz w:val="24"/>
          <w:szCs w:val="24"/>
        </w:rPr>
        <w:t>339-п</w:t>
      </w:r>
    </w:p>
    <w:p w14:paraId="032EFE5F" w14:textId="77777777" w:rsidR="003D088D" w:rsidRPr="003D088D" w:rsidRDefault="003D088D" w:rsidP="003D088D">
      <w:pPr>
        <w:tabs>
          <w:tab w:val="left" w:pos="359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ab/>
      </w:r>
    </w:p>
    <w:p w14:paraId="3CE13623" w14:textId="77777777" w:rsidR="003D088D" w:rsidRPr="003D088D" w:rsidRDefault="003D088D" w:rsidP="003D088D">
      <w:pPr>
        <w:tabs>
          <w:tab w:val="left" w:pos="359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6E6BC54" w14:textId="77777777" w:rsidR="003D088D" w:rsidRPr="003D088D" w:rsidRDefault="003D088D" w:rsidP="003D088D">
      <w:pPr>
        <w:tabs>
          <w:tab w:val="left" w:pos="359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D088D">
        <w:rPr>
          <w:rFonts w:ascii="Arial" w:hAnsi="Arial" w:cs="Arial"/>
          <w:b/>
          <w:sz w:val="24"/>
          <w:szCs w:val="24"/>
        </w:rPr>
        <w:t>Положение</w:t>
      </w:r>
    </w:p>
    <w:p w14:paraId="7CD3A44D" w14:textId="77777777" w:rsidR="003D088D" w:rsidRPr="003D088D" w:rsidRDefault="003D088D" w:rsidP="003D088D">
      <w:pPr>
        <w:tabs>
          <w:tab w:val="left" w:pos="359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D088D">
        <w:rPr>
          <w:rFonts w:ascii="Arial" w:hAnsi="Arial" w:cs="Arial"/>
          <w:b/>
          <w:sz w:val="24"/>
          <w:szCs w:val="24"/>
        </w:rPr>
        <w:t xml:space="preserve">о размещении нестационарных торговых объектов на территории Шарыповского муниципального округа </w:t>
      </w:r>
    </w:p>
    <w:p w14:paraId="5E530A3E" w14:textId="77777777" w:rsidR="003D088D" w:rsidRPr="003D088D" w:rsidRDefault="003D088D" w:rsidP="003D088D">
      <w:pPr>
        <w:tabs>
          <w:tab w:val="left" w:pos="359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2BCD87F" w14:textId="77777777" w:rsidR="003D088D" w:rsidRPr="003D088D" w:rsidRDefault="003D088D" w:rsidP="003D088D">
      <w:pPr>
        <w:pStyle w:val="ad"/>
        <w:numPr>
          <w:ilvl w:val="0"/>
          <w:numId w:val="13"/>
        </w:numPr>
        <w:tabs>
          <w:tab w:val="left" w:pos="3594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D088D">
        <w:rPr>
          <w:rFonts w:ascii="Arial" w:hAnsi="Arial" w:cs="Arial"/>
          <w:b/>
          <w:sz w:val="24"/>
          <w:szCs w:val="24"/>
        </w:rPr>
        <w:t>ОБЩИЕ ПОЛОЖЕНИЯ</w:t>
      </w:r>
    </w:p>
    <w:p w14:paraId="11CA502A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1.1.</w:t>
      </w:r>
      <w:r w:rsidRPr="003D088D">
        <w:rPr>
          <w:rFonts w:ascii="Arial" w:hAnsi="Arial" w:cs="Arial"/>
          <w:sz w:val="24"/>
          <w:szCs w:val="24"/>
        </w:rPr>
        <w:tab/>
        <w:t>Настоящее Положение устанавливает порядок размещения нестационарных торговых объектов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разграничена, на территории Шарыповского муниципального округа (далее – Положение).</w:t>
      </w:r>
    </w:p>
    <w:p w14:paraId="19720E70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1.2.</w:t>
      </w:r>
      <w:r w:rsidRPr="003D088D">
        <w:rPr>
          <w:rFonts w:ascii="Arial" w:hAnsi="Arial" w:cs="Arial"/>
          <w:sz w:val="24"/>
          <w:szCs w:val="24"/>
        </w:rPr>
        <w:tab/>
        <w:t>Настоящее Положение действует в части, не противоречащей Федеральному закону от 28.12.2009 № 381-ФЗ «Об основах государственного регулирования торговой деятельности в Российской Федерации» и Постановлению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14:paraId="47A0947C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1.3.</w:t>
      </w:r>
      <w:r w:rsidRPr="003D088D">
        <w:rPr>
          <w:rFonts w:ascii="Arial" w:hAnsi="Arial" w:cs="Arial"/>
          <w:sz w:val="24"/>
          <w:szCs w:val="24"/>
        </w:rPr>
        <w:tab/>
        <w:t>Под нестационарными торговыми объектами в настоящем Положении понимаются сборно-разборные сооружения, не связанные прочно с земельным участком, вне зависимости от присоединения или неприсоединения к сетям инженерно-технического обеспечения, перемещение которых возможно без несоразмерного ущерба их назначению (далее – НТО).</w:t>
      </w:r>
    </w:p>
    <w:p w14:paraId="766D42EB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1.4.</w:t>
      </w:r>
      <w:r w:rsidRPr="003D088D">
        <w:rPr>
          <w:rFonts w:ascii="Arial" w:hAnsi="Arial" w:cs="Arial"/>
          <w:sz w:val="24"/>
          <w:szCs w:val="24"/>
        </w:rPr>
        <w:tab/>
        <w:t>Размещение НТО на территории Шарыповского муниципального округа, в целях настоящего Положения осуществляется в соответствии с утверждаемой схемой размещения нестационарных торговых объектов на территории Шарыповского муниципального округа (далее – схема размещения НТО).</w:t>
      </w:r>
    </w:p>
    <w:p w14:paraId="58AD2476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1.5. Размещение НТО  осуществляется на безвозмездной основе.  </w:t>
      </w:r>
    </w:p>
    <w:p w14:paraId="055C9CB6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1.6. Размещение НТО  осуществляется без предоставления земельного участка, на основании договора на размещение нестационарного торгового объекта.</w:t>
      </w:r>
    </w:p>
    <w:p w14:paraId="4CF49D6D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1.7. Размещение НТО, их характеристики и техническая оснащенность должны отвечать архитектурным, градостроительным, строительным, пожарным, санитарным и экологическим нормами и правилами, а также обеспечивать юридическому лицу, индивидуальному предпринимателю,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самозанятому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гражданину возможность соблюдения требуемых законодательством условий приема, хранения и продажи отдельных видов товаров, соблюдения условий труда и правил личной гигиены работников.</w:t>
      </w:r>
    </w:p>
    <w:p w14:paraId="5F4837FC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Размещаемые НТО не должны препятствовать проезду к существующим зданиям, строениям и сооружениям, линейным объектам, территориям пожарного, медицинского транспорта, транспорта Министерства РФ по делам гражданской обороны, чрезвычайным ситуациям, иным органам и организациям в целях предупреждения и ликвидации чрезвычайных ситуаций, устранения повреждений </w:t>
      </w:r>
      <w:r w:rsidRPr="003D088D">
        <w:rPr>
          <w:rFonts w:ascii="Arial" w:hAnsi="Arial" w:cs="Arial"/>
          <w:sz w:val="24"/>
          <w:szCs w:val="24"/>
        </w:rPr>
        <w:lastRenderedPageBreak/>
        <w:t>сетей жизнеобеспечения населенного пункта округа.</w:t>
      </w:r>
    </w:p>
    <w:p w14:paraId="7098B322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1.8.</w:t>
      </w:r>
      <w:r w:rsidRPr="003D088D">
        <w:rPr>
          <w:rFonts w:ascii="Arial" w:hAnsi="Arial" w:cs="Arial"/>
          <w:sz w:val="24"/>
          <w:szCs w:val="24"/>
        </w:rPr>
        <w:tab/>
        <w:t>Целями настоящего Положения являются:</w:t>
      </w:r>
    </w:p>
    <w:p w14:paraId="2D1D1178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-упорядоченное размещение НТО на территории Шарыповского муниципального округа;</w:t>
      </w:r>
    </w:p>
    <w:p w14:paraId="4F33F4A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-достижение нормативов минимальной  обеспеченности населения площадью торговых объектов на территории Шарыповского муниципального округа;</w:t>
      </w:r>
    </w:p>
    <w:p w14:paraId="173D45C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-создание условий для обеспечения жителей Шарыповского муниципального округа качественными и безопасными товарами и услугами, повышения доступности товаров для населения;</w:t>
      </w:r>
    </w:p>
    <w:p w14:paraId="24AB4D2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-обеспечение равных возможностей для реализации прав хозяйствующих субъектов на осуществление торговой деятельности на территории Шарыповского муниципального округа;</w:t>
      </w:r>
    </w:p>
    <w:p w14:paraId="5ABB5A7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-обеспечение устойчивого развития территорий Шарыповского муниципального округа.</w:t>
      </w:r>
    </w:p>
    <w:p w14:paraId="608A286C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1.9.</w:t>
      </w:r>
      <w:r w:rsidRPr="003D088D">
        <w:rPr>
          <w:rFonts w:ascii="Arial" w:hAnsi="Arial" w:cs="Arial"/>
          <w:sz w:val="24"/>
          <w:szCs w:val="24"/>
        </w:rPr>
        <w:tab/>
        <w:t>Настоящее Положение определяет процедуру внесения изменений в схему размещения НТО на территории Шарыповского муниципального округа, процедуру предоставления мест для размещения НТО, правила оформления договорных отношений, регулирующих размещение НТО, устанавливает требования к размещению (эксплуатации) НТО, к их внешнему облику, а также направлено на формирование единых требований к размещению НТО.</w:t>
      </w:r>
    </w:p>
    <w:p w14:paraId="2F3DA2FC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1.10</w:t>
      </w:r>
      <w:r w:rsidRPr="003D088D">
        <w:rPr>
          <w:rFonts w:ascii="Arial" w:hAnsi="Arial" w:cs="Arial"/>
          <w:sz w:val="24"/>
          <w:szCs w:val="24"/>
        </w:rPr>
        <w:tab/>
        <w:t>Требования настоящего Положения не распространяется на отношения, связанные с размещением НТО:</w:t>
      </w:r>
    </w:p>
    <w:p w14:paraId="6AA258AA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-на территории розничных рынков;</w:t>
      </w:r>
    </w:p>
    <w:p w14:paraId="713057A8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-при проведении ярмарок, имеющих временный характер, выставок – ярмарок;</w:t>
      </w:r>
    </w:p>
    <w:p w14:paraId="669FC96E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-в стационарном торговом объекте, в ином здании, строении, сооружении или земельном участке, находящихся в частной собственности.</w:t>
      </w:r>
    </w:p>
    <w:p w14:paraId="1AFF757A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1.11.</w:t>
      </w:r>
      <w:r w:rsidRPr="003D088D">
        <w:rPr>
          <w:rFonts w:ascii="Arial" w:hAnsi="Arial" w:cs="Arial"/>
          <w:sz w:val="24"/>
          <w:szCs w:val="24"/>
        </w:rPr>
        <w:tab/>
        <w:t>Размещение НТО при проведении общественно – политических, культурно – массовых и спортивных мероприятий, имеющих временный характер, регламентируется порядком выездной  торговли при проведении праздничных и иных культурно-массовых мероприятий, утверждённым постановлением администрации Шарыповского муниципального округа.</w:t>
      </w:r>
    </w:p>
    <w:p w14:paraId="554A8E1A" w14:textId="77777777" w:rsidR="003D088D" w:rsidRPr="003D088D" w:rsidRDefault="003D088D" w:rsidP="003D088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1.12.</w:t>
      </w:r>
      <w:r w:rsidRPr="003D088D">
        <w:rPr>
          <w:rFonts w:ascii="Arial" w:hAnsi="Arial" w:cs="Arial"/>
          <w:sz w:val="24"/>
          <w:szCs w:val="24"/>
        </w:rPr>
        <w:tab/>
        <w:t xml:space="preserve"> Размещение и использование НТО в стационарном торговом объекте, в ином здании, строении, сооружении или на земельном участке, находящихся в частной собственности, устанавливается собственником стационарного торгового объекта, иного здания, строения, сооружения или земельного участка при условии соблюдения целевого назначения и разрешенного использования земельного участка, санитарно-эпидемиологических норм, правил пожарной безопасности, требований технических регламентов, с учетом требований, установленных Правилами благоустройства на территории Шарыповского муниципального округа. Эксплуатация такого НТО должна осуществляться хозяйствующим субъектом в соответствии с требованиями Федерального закона от 28.12.2009 № 381-п «Об основах государственного регулирования торговой деятельности в Российской Федерации».</w:t>
      </w:r>
    </w:p>
    <w:p w14:paraId="283A71E9" w14:textId="77777777" w:rsidR="003D088D" w:rsidRPr="003D088D" w:rsidRDefault="003D088D" w:rsidP="003D088D">
      <w:pPr>
        <w:pStyle w:val="ConsPlusNormal"/>
        <w:tabs>
          <w:tab w:val="left" w:pos="1560"/>
          <w:tab w:val="left" w:pos="7088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1.13.</w:t>
      </w:r>
      <w:r w:rsidRPr="003D088D">
        <w:rPr>
          <w:rFonts w:ascii="Arial" w:hAnsi="Arial" w:cs="Arial"/>
          <w:sz w:val="24"/>
          <w:szCs w:val="24"/>
        </w:rPr>
        <w:tab/>
        <w:t xml:space="preserve">Предоставление торговых мест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в комплексе  торговых навесов  в виде открытых прилавков, находящихся в муниципальной собственности Шарыповского муниципального округа, имеющих временный характер использования, регламентируется порядком и условиями, определёнными  Решением Шарыповского окружного Совета депутатов </w:t>
      </w:r>
      <w:r w:rsidRPr="003D088D">
        <w:rPr>
          <w:rFonts w:ascii="Arial" w:hAnsi="Arial" w:cs="Arial"/>
          <w:sz w:val="24"/>
          <w:szCs w:val="24"/>
        </w:rPr>
        <w:lastRenderedPageBreak/>
        <w:t>Красноярского края от 04.02.2021 №9-60р «Об утверждении Положения о порядке управления и распоряжения муниципальной собственностью муниципального образования Шарыповский муниципальный округ Красноярского края», другими правовыми актами администрации Шарыповского муниципального округа, в соответствии с Федеральным законом от 26.07.2006 № 135-ФЗ «О защите конкуренции».</w:t>
      </w:r>
    </w:p>
    <w:p w14:paraId="6530B1C9" w14:textId="77777777" w:rsidR="003D088D" w:rsidRPr="003D088D" w:rsidRDefault="003D088D" w:rsidP="003D088D">
      <w:pPr>
        <w:pStyle w:val="ConsPlusNormal"/>
        <w:tabs>
          <w:tab w:val="left" w:pos="1560"/>
          <w:tab w:val="left" w:pos="7088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1.14.</w:t>
      </w:r>
      <w:r w:rsidRPr="003D088D">
        <w:rPr>
          <w:rFonts w:ascii="Arial" w:hAnsi="Arial" w:cs="Arial"/>
          <w:sz w:val="24"/>
          <w:szCs w:val="24"/>
        </w:rPr>
        <w:tab/>
        <w:t>Предоставление торговых мест в НТО, указанных в подпунктах 3 и 7 пункта 2.1. настоящего Положения, в целях обустройства организуемых администрацией Шарыповского муниципального округа мест расширенных продаж для реализации гражданами сельскохозяйственной продукции, выращенной на приусадебных, дачных, садовых земельных участках, произведенной в личных подсобных хозяйствах, а также изделий народных художественных промыслов осуществляется безвозмездно.</w:t>
      </w:r>
    </w:p>
    <w:p w14:paraId="18216A6D" w14:textId="77777777" w:rsidR="003D088D" w:rsidRPr="003D088D" w:rsidRDefault="003D088D" w:rsidP="003D088D">
      <w:pPr>
        <w:pStyle w:val="ConsPlusNormal"/>
        <w:tabs>
          <w:tab w:val="left" w:pos="156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1.15. </w:t>
      </w:r>
      <w:r w:rsidRPr="003D088D">
        <w:rPr>
          <w:rFonts w:ascii="Arial" w:hAnsi="Arial" w:cs="Arial"/>
          <w:sz w:val="24"/>
          <w:szCs w:val="24"/>
        </w:rPr>
        <w:tab/>
        <w:t>Термины и понятия, используемые для целей настоящего Порядка:</w:t>
      </w:r>
    </w:p>
    <w:p w14:paraId="54FC9B7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 хозяйствующие субъекты - зарегистрированные в установленном законодательством Российской Федерации порядке юридические лица, индивидуальные предприниматели, а также физические лица, применяющий специальный налоговый режим «Налог на профессиональный доход» (далее-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самозанятые</w:t>
      </w:r>
      <w:proofErr w:type="spellEnd"/>
      <w:r w:rsidRPr="003D088D">
        <w:rPr>
          <w:rFonts w:ascii="Arial" w:hAnsi="Arial" w:cs="Arial"/>
          <w:sz w:val="24"/>
          <w:szCs w:val="24"/>
        </w:rPr>
        <w:t>);</w:t>
      </w:r>
    </w:p>
    <w:p w14:paraId="79E5AD40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 Договор на право размещения нестационарного торгового объекта (далее - договор на размещение НТО) - договор, заключаемый между хозяйствующим субъектом и администрацией округа на размещение НТО;</w:t>
      </w:r>
    </w:p>
    <w:p w14:paraId="7B345BD8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 место размещения - включенный в Схему размещения НТО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размещение;</w:t>
      </w:r>
    </w:p>
    <w:p w14:paraId="22B46761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 уведомление о внесении (об отказе во внесении) изменений в схему размещения – письменный документ, подтверждающий внесение (невнесение) изменений в утвержденную схему размещения НТО на территории Шарыповского муниципального округа;</w:t>
      </w:r>
    </w:p>
    <w:p w14:paraId="7DEEBC17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 компенсационное место - место, предназначенное для предоставления хозяйствующим субъектам взамен места, ранее предоставленного под размещение НТО, в случае изъятия места размещения;</w:t>
      </w:r>
    </w:p>
    <w:p w14:paraId="4AB2C5FA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 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14:paraId="4761D8F8" w14:textId="77777777" w:rsidR="003D088D" w:rsidRPr="003D088D" w:rsidRDefault="003D088D" w:rsidP="003D088D">
      <w:pPr>
        <w:pStyle w:val="ConsPlusNormal"/>
        <w:tabs>
          <w:tab w:val="left" w:pos="156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Pr="003D088D">
        <w:rPr>
          <w:rFonts w:ascii="Arial" w:hAnsi="Arial" w:cs="Arial"/>
          <w:sz w:val="24"/>
          <w:szCs w:val="24"/>
        </w:rPr>
        <w:t>.16.</w:t>
      </w:r>
      <w:r w:rsidRPr="003D088D">
        <w:rPr>
          <w:rFonts w:ascii="Arial" w:hAnsi="Arial" w:cs="Arial"/>
          <w:sz w:val="24"/>
          <w:szCs w:val="24"/>
        </w:rPr>
        <w:tab/>
        <w:t>Настоящее Положение является обязательным для исполнения физическими и юридическими лицами вне зависимости от их организационно-правовой формы.</w:t>
      </w:r>
    </w:p>
    <w:p w14:paraId="0FCD7112" w14:textId="77777777" w:rsidR="003D088D" w:rsidRPr="003D088D" w:rsidRDefault="003D088D" w:rsidP="003D088D">
      <w:pPr>
        <w:pStyle w:val="ConsPlusNormal"/>
        <w:tabs>
          <w:tab w:val="left" w:pos="156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 </w:t>
      </w:r>
    </w:p>
    <w:p w14:paraId="5777843F" w14:textId="77777777" w:rsidR="003D088D" w:rsidRPr="003D088D" w:rsidRDefault="003D088D" w:rsidP="003D088D">
      <w:pPr>
        <w:pStyle w:val="ad"/>
        <w:numPr>
          <w:ilvl w:val="0"/>
          <w:numId w:val="13"/>
        </w:numPr>
        <w:tabs>
          <w:tab w:val="left" w:pos="3594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D088D">
        <w:rPr>
          <w:rFonts w:ascii="Arial" w:hAnsi="Arial" w:cs="Arial"/>
          <w:b/>
          <w:sz w:val="24"/>
          <w:szCs w:val="24"/>
        </w:rPr>
        <w:t xml:space="preserve">ОБЩИЕ ТРЕБОВАНИЯ НА РАЗМЕЩЕНИЕ И К ВНЕШНЕМУ ВИДУ НЕСТАЦИОНАРНОГО ТОРГОВОГО ОБЪЕКТА </w:t>
      </w:r>
    </w:p>
    <w:p w14:paraId="1F195462" w14:textId="77777777" w:rsidR="003D088D" w:rsidRPr="003D088D" w:rsidRDefault="003D088D" w:rsidP="003D088D">
      <w:pPr>
        <w:tabs>
          <w:tab w:val="left" w:pos="3594"/>
        </w:tabs>
        <w:spacing w:after="0"/>
        <w:ind w:left="284"/>
        <w:rPr>
          <w:rFonts w:ascii="Arial" w:hAnsi="Arial" w:cs="Arial"/>
          <w:b/>
          <w:sz w:val="24"/>
          <w:szCs w:val="24"/>
        </w:rPr>
      </w:pPr>
    </w:p>
    <w:p w14:paraId="29C6F1DE" w14:textId="77777777" w:rsidR="003D088D" w:rsidRPr="003D088D" w:rsidRDefault="003D088D" w:rsidP="003D088D">
      <w:pPr>
        <w:pStyle w:val="ConsPlusNormal"/>
        <w:tabs>
          <w:tab w:val="left" w:pos="156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2.1.</w:t>
      </w:r>
      <w:r w:rsidRPr="003D088D">
        <w:rPr>
          <w:rFonts w:ascii="Arial" w:hAnsi="Arial" w:cs="Arial"/>
          <w:sz w:val="24"/>
          <w:szCs w:val="24"/>
        </w:rPr>
        <w:tab/>
        <w:t>К НТО в настоящем Порядке относятся:</w:t>
      </w:r>
    </w:p>
    <w:p w14:paraId="5039A950" w14:textId="77777777" w:rsidR="003D088D" w:rsidRPr="003D088D" w:rsidRDefault="003D088D" w:rsidP="003D088D">
      <w:pPr>
        <w:pStyle w:val="ConsPlusNormal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1) автоматический киоск самообслуживания (далее - АКС) - автоматизированное устройство, предназначенное для продажи газированной воды и иных продовольственных товаров населению;</w:t>
      </w:r>
    </w:p>
    <w:p w14:paraId="4F214FD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2) киоск - временное сооружение закрытого типа без зала обслуживания и подсобного помещения;</w:t>
      </w:r>
    </w:p>
    <w:p w14:paraId="4C007C30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3) комплекс временных объектов - комплекс временных сооружений, выполненный в едином архитектурно-пространственном исполнении;</w:t>
      </w:r>
    </w:p>
    <w:p w14:paraId="49A92729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lastRenderedPageBreak/>
        <w:t>4) сезонное кафе - временное сооружение общественного питания сезонного функционирования, возводимое с использованием легких тентовых конструкций, торгово-технологического, холодильного оборудования и мебели;</w:t>
      </w:r>
    </w:p>
    <w:p w14:paraId="7950350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5) открытый склад - временное сооружение, выполненное в едином архитектурно-пространственном исполнении, состоящее из навесов, павильонов, предназначенное для складирования;</w:t>
      </w:r>
    </w:p>
    <w:p w14:paraId="150FEF72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6) павильон - временное сооружение закрытого типа с залом для обслуживания и подсобным помещением;</w:t>
      </w:r>
    </w:p>
    <w:p w14:paraId="1F61930D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7) передвижная торговая точка - передвижной объект, оборудованный шасси, передвижение которого осуществляется на собственных колесах, предназначенный для мелкорозничной торговли либо предоставления услуг общественного питания, за исключением торговли с использованием передвижных бочек;</w:t>
      </w:r>
    </w:p>
    <w:p w14:paraId="7D531AC2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8) летняя веранда - временное сооружение сезонного функционирования, возводимое на прилегающей территории объектов питания с использованием легких тентовых конструкций и мебели;</w:t>
      </w:r>
    </w:p>
    <w:p w14:paraId="783677CA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9) передвижная бочка - передвижное сооружение, предназначенное для мелкорозничной торговли молоком или квасом;</w:t>
      </w:r>
    </w:p>
    <w:p w14:paraId="5C9E6F33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10) павильон-</w:t>
      </w:r>
      <w:proofErr w:type="spellStart"/>
      <w:r w:rsidRPr="003D088D">
        <w:rPr>
          <w:rFonts w:ascii="Arial" w:hAnsi="Arial" w:cs="Arial"/>
          <w:sz w:val="24"/>
          <w:szCs w:val="24"/>
        </w:rPr>
        <w:t>трансформер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– сборно-разборное сооружение административного, спортивного или рекреационного назначения из облегченных конструкций, состоящее из двух и более конструктивных частей (открытого или закрытого типа), с возможностью трансформации планировочного решения.</w:t>
      </w:r>
    </w:p>
    <w:p w14:paraId="451CEA3E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2.2.</w:t>
      </w:r>
      <w:r w:rsidRPr="003D088D">
        <w:rPr>
          <w:rFonts w:ascii="Arial" w:hAnsi="Arial" w:cs="Arial"/>
          <w:sz w:val="24"/>
          <w:szCs w:val="24"/>
        </w:rPr>
        <w:tab/>
        <w:t>НТО должны размещаться в одноэтажном исполнении, без подвального этажа, без организации котлована и занимать площадь земельного участка не более 50 квадратных метров.</w:t>
      </w:r>
      <w:bookmarkStart w:id="1" w:name="P101"/>
      <w:bookmarkEnd w:id="1"/>
    </w:p>
    <w:p w14:paraId="015329E3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2.3.</w:t>
      </w:r>
      <w:r w:rsidRPr="003D088D">
        <w:rPr>
          <w:rFonts w:ascii="Arial" w:hAnsi="Arial" w:cs="Arial"/>
          <w:sz w:val="24"/>
          <w:szCs w:val="24"/>
        </w:rPr>
        <w:tab/>
        <w:t>Размещение НТО, предусмотренных пунктом 2.1. настоящего Положения, допускается на земельном участке, включающем охранную зону инженерных сетей.</w:t>
      </w:r>
    </w:p>
    <w:p w14:paraId="6E7AA960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Установка конструкций и оборудования, входящих в состав НТО, осуществляется за границами охранных зон за исключением случаев, когда установка таких конструкций и оборудования в охранной зоне согласована собственником сетей либо лицом, им уполномоченным. Настоящий пункт действует в части не противоречащей постановлению правительства Российской Федерации от 24.02.2009 № 160 (ред. от 21.12.2018)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72C0C5C1" w14:textId="77777777" w:rsidR="003D088D" w:rsidRPr="003D088D" w:rsidRDefault="003D088D" w:rsidP="003D088D">
      <w:pPr>
        <w:pStyle w:val="ConsPlusNormal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2.4.</w:t>
      </w:r>
      <w:r w:rsidRPr="003D088D">
        <w:rPr>
          <w:rFonts w:ascii="Arial" w:hAnsi="Arial" w:cs="Arial"/>
          <w:sz w:val="24"/>
          <w:szCs w:val="24"/>
        </w:rPr>
        <w:tab/>
        <w:t>Конструкция НТО должна обеспечивать возможность его перемещения и транспортировки.</w:t>
      </w:r>
    </w:p>
    <w:p w14:paraId="686F687C" w14:textId="77777777" w:rsidR="003D088D" w:rsidRPr="003D088D" w:rsidRDefault="003D088D" w:rsidP="003D088D">
      <w:pPr>
        <w:pStyle w:val="ConsPlusNormal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2.5.</w:t>
      </w:r>
      <w:r w:rsidRPr="003D088D">
        <w:rPr>
          <w:rFonts w:ascii="Arial" w:hAnsi="Arial" w:cs="Arial"/>
          <w:sz w:val="24"/>
          <w:szCs w:val="24"/>
        </w:rPr>
        <w:tab/>
        <w:t>НТО должны соответствовать типовому эскизному проекту или эскизному проекту, получившему согласование в отделе градостроительства администрации Шарыповского муниципального округа, обладающего полномочиями в области архитектуры и градостроительной деятельности.</w:t>
      </w:r>
    </w:p>
    <w:p w14:paraId="15084221" w14:textId="77777777" w:rsidR="003D088D" w:rsidRPr="003D088D" w:rsidRDefault="003D088D" w:rsidP="003D088D">
      <w:pPr>
        <w:pStyle w:val="ConsPlusNormal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2.6.</w:t>
      </w:r>
      <w:r w:rsidRPr="003D088D">
        <w:rPr>
          <w:rFonts w:ascii="Arial" w:hAnsi="Arial" w:cs="Arial"/>
          <w:sz w:val="24"/>
          <w:szCs w:val="24"/>
        </w:rPr>
        <w:tab/>
        <w:t>Требования по содержанию объекта, уборке, санитарной очистке и благоустройству прилегающих территорий к НТО установлены Решением Шарыповского окружного Совета депутатов от 29.07.2021 № 16-130р «Об утверждении Правил благоустройства на территории Шарыповского муниципального округа».</w:t>
      </w:r>
    </w:p>
    <w:p w14:paraId="78DDA0BC" w14:textId="77777777" w:rsidR="003D088D" w:rsidRPr="003D088D" w:rsidRDefault="003D088D" w:rsidP="003D088D">
      <w:pPr>
        <w:pStyle w:val="ConsPlusNormal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2.7.</w:t>
      </w:r>
      <w:r w:rsidRPr="003D088D">
        <w:rPr>
          <w:rFonts w:ascii="Arial" w:hAnsi="Arial" w:cs="Arial"/>
          <w:sz w:val="24"/>
          <w:szCs w:val="24"/>
        </w:rPr>
        <w:tab/>
        <w:t xml:space="preserve">Хозяйствующий субъект обязан обеспечивать постоянный уход за внешним видом и содержанием НТО: содержать их в чистоте, устранять повреждения вывесок, конструкций, производить уборку прилегающей территории в соответствии с действующими правилами благоустройства и требованиями в сфере санитарно-эпидемиологического благополучия населения. У входа в НТО </w:t>
      </w:r>
      <w:r w:rsidRPr="003D088D">
        <w:rPr>
          <w:rFonts w:ascii="Arial" w:hAnsi="Arial" w:cs="Arial"/>
          <w:sz w:val="24"/>
          <w:szCs w:val="24"/>
        </w:rPr>
        <w:lastRenderedPageBreak/>
        <w:t>должна быть установлена урна.</w:t>
      </w:r>
    </w:p>
    <w:p w14:paraId="696C47B4" w14:textId="77777777" w:rsidR="003D088D" w:rsidRPr="003D088D" w:rsidRDefault="003D088D" w:rsidP="003D088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Не допускается осуществлять складирование товара, упаковок, мусора на элементах благоустройства, крышах и прилегающей к ним территории.</w:t>
      </w:r>
    </w:p>
    <w:p w14:paraId="7A07A485" w14:textId="77777777" w:rsidR="003D088D" w:rsidRPr="003D088D" w:rsidRDefault="003D088D" w:rsidP="003D088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2.8.</w:t>
      </w:r>
      <w:r w:rsidRPr="003D088D">
        <w:rPr>
          <w:rFonts w:ascii="Arial" w:hAnsi="Arial" w:cs="Arial"/>
          <w:sz w:val="24"/>
          <w:szCs w:val="24"/>
        </w:rPr>
        <w:tab/>
        <w:t>Архитектурное и конструктивное решение входной группы НТО, имеющего торговый зал, должно соответствовать требования СНиП 35-01-2001 «Доступность зданий и сооружений для маломобильных групп населения».</w:t>
      </w:r>
    </w:p>
    <w:p w14:paraId="123F843F" w14:textId="77777777" w:rsidR="003D088D" w:rsidRPr="003D088D" w:rsidRDefault="003D088D" w:rsidP="003D088D">
      <w:pPr>
        <w:pStyle w:val="ConsPlusNormal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2.9.</w:t>
      </w:r>
      <w:r w:rsidRPr="003D088D">
        <w:rPr>
          <w:rFonts w:ascii="Arial" w:hAnsi="Arial" w:cs="Arial"/>
          <w:sz w:val="24"/>
          <w:szCs w:val="24"/>
        </w:rPr>
        <w:tab/>
        <w:t>При эксплуатации НТО должно обеспечиваться соблюдение законодательства, регулирующего осуществление торговой деятельности, общественного питания, в том числе, продажу  спиртосодержащей и табачной продукции, санитарных норм и правил.</w:t>
      </w:r>
    </w:p>
    <w:p w14:paraId="29C1172A" w14:textId="77777777" w:rsidR="003D088D" w:rsidRPr="003D088D" w:rsidRDefault="003D088D" w:rsidP="003D088D">
      <w:pPr>
        <w:pStyle w:val="ConsPlusNormal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2.10. </w:t>
      </w:r>
      <w:r w:rsidRPr="003D088D">
        <w:rPr>
          <w:rFonts w:ascii="Arial" w:hAnsi="Arial" w:cs="Arial"/>
          <w:sz w:val="24"/>
          <w:szCs w:val="24"/>
        </w:rPr>
        <w:tab/>
        <w:t>Проведение работ по ремонту, модернизации НТО, влекущих за собой изменение вида и увеличение его площади, не допускается без согласования с администрацией Шарыповского муниципального округа.</w:t>
      </w:r>
    </w:p>
    <w:p w14:paraId="6FA27B86" w14:textId="77777777" w:rsidR="003D088D" w:rsidRPr="003D088D" w:rsidRDefault="003D088D" w:rsidP="003D088D">
      <w:pPr>
        <w:pStyle w:val="ad"/>
        <w:ind w:left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 </w:t>
      </w:r>
    </w:p>
    <w:p w14:paraId="4769B8A5" w14:textId="77777777" w:rsidR="003D088D" w:rsidRPr="003D088D" w:rsidRDefault="003D088D" w:rsidP="003D088D">
      <w:pPr>
        <w:pStyle w:val="ad"/>
        <w:ind w:left="709"/>
        <w:jc w:val="center"/>
        <w:rPr>
          <w:rFonts w:ascii="Arial" w:hAnsi="Arial" w:cs="Arial"/>
          <w:b/>
          <w:sz w:val="24"/>
          <w:szCs w:val="24"/>
        </w:rPr>
      </w:pPr>
      <w:r w:rsidRPr="003D088D">
        <w:rPr>
          <w:rFonts w:ascii="Arial" w:hAnsi="Arial" w:cs="Arial"/>
          <w:b/>
          <w:sz w:val="24"/>
          <w:szCs w:val="24"/>
        </w:rPr>
        <w:t>III.</w:t>
      </w:r>
      <w:r w:rsidRPr="003D088D">
        <w:rPr>
          <w:rFonts w:ascii="Arial" w:hAnsi="Arial" w:cs="Arial"/>
          <w:b/>
          <w:sz w:val="24"/>
          <w:szCs w:val="24"/>
        </w:rPr>
        <w:tab/>
        <w:t>ПОРЯДОК РАЗМЕЩЕНИЯ НЕСТАЦИОНАРНЫХ ТОРГОВЫХ ОБЪЕКТОВ</w:t>
      </w:r>
    </w:p>
    <w:p w14:paraId="3DDD5A3F" w14:textId="77777777" w:rsidR="003D088D" w:rsidRPr="003D088D" w:rsidRDefault="003D088D" w:rsidP="003D088D">
      <w:pPr>
        <w:pStyle w:val="ad"/>
        <w:ind w:left="709"/>
        <w:jc w:val="center"/>
        <w:rPr>
          <w:rFonts w:ascii="Arial" w:hAnsi="Arial" w:cs="Arial"/>
          <w:b/>
          <w:sz w:val="24"/>
          <w:szCs w:val="24"/>
        </w:rPr>
      </w:pPr>
    </w:p>
    <w:p w14:paraId="6FDC0796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Размещение НТО на территории Шарыповского муниципального округа, осуществляется в отношении мест размещения, включенных в схему размещения НТО на территории Шарыповского муниципального округа в соответствии с архитектурными, градостроительными, строительными, пожарными, санитарными и экологическими нормами и правилами, правилами продажи отдельных видов товаров, проектами планировки и благоустройства территории  Шарыповского муниципального округа, а также на основании документов, подтверждающих право на размещение объекта. </w:t>
      </w:r>
    </w:p>
    <w:p w14:paraId="671C0A7D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Схема размещения НТО разрабатывается и утверждается администрацией Шарыповского муниципального округа в порядке, установленном приказом министерства сельского хозяйства и торговли Красноярского края от 27.09.2018 № 555-о «Об установлении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 края» (ред. от 03.11.2022).</w:t>
      </w:r>
    </w:p>
    <w:p w14:paraId="39CB4722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Схема размещения НТО и вносимые в нее изменения подлежат опубликованию в печатном издании «Ведомости Шарыповского района», а также размещению на официальном сайте министерства сельского хозяйства и торговли Красноярского края и официальном сайте  Шарыповского муниципального округа в информационно-телекоммуникационной сети Интернет.</w:t>
      </w:r>
    </w:p>
    <w:p w14:paraId="4674C881" w14:textId="77777777" w:rsidR="003D088D" w:rsidRPr="003D088D" w:rsidRDefault="003D088D" w:rsidP="003D088D">
      <w:pPr>
        <w:pStyle w:val="ConsPlusNormal"/>
        <w:ind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Копия нормативного правового акта об утверждении Схемы или внесение в нее изменений направляются  в министерство сельского хозяйства и торговли Красноярского края в электронном виде в течение 10 (десяти) рабочих дней со дня их утверждения.</w:t>
      </w:r>
    </w:p>
    <w:p w14:paraId="093CDEF3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Утверждение схемы размещения НТО, а,  равно как и внесение в нее изменений, не может служить основанием для пересмотра мест размещения нестационарных торговых объектов, строительство, реконструкция или эксплуатация которых были начаты до утверждения указанной схемы.</w:t>
      </w:r>
    </w:p>
    <w:p w14:paraId="7F41BAD5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Дополнения схемы размещения НТО местами размещения возможно по инициативе хозяйствующих субъектов, органов и учреждений Шарыповского муниципального округа.</w:t>
      </w:r>
    </w:p>
    <w:p w14:paraId="17A9842D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Юридические лица, индивидуальные предприниматели,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самозанятые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граждане, заинтересованные в размещении НТО, представляют в администрацию Шарыповского муниципального округа заявление о включении НТО в схему размещения (далее – заявление), с обязательным приложением документов, </w:t>
      </w:r>
      <w:r w:rsidRPr="003D088D">
        <w:rPr>
          <w:rFonts w:ascii="Arial" w:hAnsi="Arial" w:cs="Arial"/>
          <w:sz w:val="24"/>
          <w:szCs w:val="24"/>
        </w:rPr>
        <w:lastRenderedPageBreak/>
        <w:t>указанных в пункте 3.9. настоящего Положения.</w:t>
      </w:r>
    </w:p>
    <w:p w14:paraId="5D40837E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Заявление представляется на бумажном носителе нарочным или посредством почтовой связи по адресу: 662314, Красноярский край, г. Шарыпово, пл. Революции, 7а, или в форме электронных документов (электронного пакета документов), подписанных усиленной квалифицированной подписью, по адресу электронной почты </w:t>
      </w:r>
      <w:hyperlink r:id="rId9" w:history="1">
        <w:r w:rsidRPr="003D088D">
          <w:rPr>
            <w:rStyle w:val="aa"/>
            <w:rFonts w:ascii="Arial" w:hAnsi="Arial" w:cs="Arial"/>
            <w:sz w:val="24"/>
            <w:szCs w:val="24"/>
            <w:lang w:val="en-US"/>
          </w:rPr>
          <w:t>okrug</w:t>
        </w:r>
        <w:r w:rsidRPr="003D088D">
          <w:rPr>
            <w:rStyle w:val="aa"/>
            <w:rFonts w:ascii="Arial" w:hAnsi="Arial" w:cs="Arial"/>
            <w:sz w:val="24"/>
            <w:szCs w:val="24"/>
          </w:rPr>
          <w:t>@42.</w:t>
        </w:r>
        <w:r w:rsidRPr="003D088D">
          <w:rPr>
            <w:rStyle w:val="aa"/>
            <w:rFonts w:ascii="Arial" w:hAnsi="Arial" w:cs="Arial"/>
            <w:sz w:val="24"/>
            <w:szCs w:val="24"/>
            <w:lang w:val="en-US"/>
          </w:rPr>
          <w:t>krskcit</w:t>
        </w:r>
        <w:r w:rsidRPr="003D088D">
          <w:rPr>
            <w:rStyle w:val="aa"/>
            <w:rFonts w:ascii="Arial" w:hAnsi="Arial" w:cs="Arial"/>
            <w:sz w:val="24"/>
            <w:szCs w:val="24"/>
          </w:rPr>
          <w:t>.</w:t>
        </w:r>
        <w:proofErr w:type="spellStart"/>
        <w:r w:rsidRPr="003D088D">
          <w:rPr>
            <w:rStyle w:val="aa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Pr="003D088D">
        <w:rPr>
          <w:rFonts w:ascii="Arial" w:hAnsi="Arial" w:cs="Arial"/>
          <w:sz w:val="24"/>
          <w:szCs w:val="24"/>
        </w:rPr>
        <w:t>, или нарочным на электронном носителе по указанному адресу.</w:t>
      </w:r>
    </w:p>
    <w:p w14:paraId="0F016E1D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В заявлении должно быть указано:</w:t>
      </w:r>
    </w:p>
    <w:p w14:paraId="44EA133F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-фамилия, имя, и (при наличии) отчество, место жительства заявителя и реквизиты документа, удостоверяющего его личность, в случае если заявление подается индивидуальным предпринимателем или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самозанятым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гражданином;</w:t>
      </w:r>
    </w:p>
    <w:p w14:paraId="62F12104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-наименование, место нахождения, организационно – 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14:paraId="578C7B1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-сведения о государственной регистрации индивидуального предпринимателя в Едином государственном реестре индивидуальных предпринимателей - в случае, если заявление подается индивидуальным предпринимателем;</w:t>
      </w:r>
    </w:p>
    <w:p w14:paraId="435AAC4C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-сведения о государственной регистрации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самозанятого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гражданина, являющегося налогоплательщиком на профессиональный доход - в случае, если заявление подается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самозанятым</w:t>
      </w:r>
      <w:proofErr w:type="spellEnd"/>
      <w:r w:rsidRPr="003D088D">
        <w:rPr>
          <w:rFonts w:ascii="Arial" w:hAnsi="Arial" w:cs="Arial"/>
          <w:sz w:val="24"/>
          <w:szCs w:val="24"/>
        </w:rPr>
        <w:t>;</w:t>
      </w:r>
    </w:p>
    <w:p w14:paraId="0890A70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-при подаче лицом, выступающим от имени заявителя на основании доверенности, доверенным лицом представляется оригинал доверенности, оформленной в соответствии с действующим с законодательством, для ознакомления и копия доверенности для приложения к заявлению;</w:t>
      </w:r>
    </w:p>
    <w:p w14:paraId="30642244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-почтовый адрес, адрес электронной почты, номер телефона для связи с заявителем/его представителем, способ получения результата рассмотрения (по почте или при личном приеме);</w:t>
      </w:r>
    </w:p>
    <w:p w14:paraId="0C834E11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-специализация НТО (вид реализуемых товаров/предоставляемых услуг, выписка из ЕГРИП/ЕГРЮЛ);</w:t>
      </w:r>
    </w:p>
    <w:p w14:paraId="2456A0F8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-площадь НТО;</w:t>
      </w:r>
    </w:p>
    <w:p w14:paraId="2A6A05D0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-период размещения НТО (постоянного/временного).</w:t>
      </w:r>
    </w:p>
    <w:p w14:paraId="406DCD7C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Одновременно с подачей заявления на включение в схему размещения </w:t>
      </w:r>
      <w:proofErr w:type="gramStart"/>
      <w:r w:rsidRPr="003D088D">
        <w:rPr>
          <w:rFonts w:ascii="Arial" w:hAnsi="Arial" w:cs="Arial"/>
          <w:sz w:val="24"/>
          <w:szCs w:val="24"/>
        </w:rPr>
        <w:t>НТО  предоставляются</w:t>
      </w:r>
      <w:proofErr w:type="gramEnd"/>
      <w:r w:rsidRPr="003D088D">
        <w:rPr>
          <w:rFonts w:ascii="Arial" w:hAnsi="Arial" w:cs="Arial"/>
          <w:sz w:val="24"/>
          <w:szCs w:val="24"/>
        </w:rPr>
        <w:t xml:space="preserve"> следующие документы:</w:t>
      </w:r>
    </w:p>
    <w:p w14:paraId="4F70EE7B" w14:textId="77777777" w:rsidR="003D088D" w:rsidRPr="003D088D" w:rsidRDefault="003D088D" w:rsidP="003D088D">
      <w:pPr>
        <w:pStyle w:val="ConsPlusNormal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-схема расположения земельного участка на кадастровом плане территории, на котором предполагается размещение НТО;</w:t>
      </w:r>
    </w:p>
    <w:p w14:paraId="3A79B5C2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-эскиз НТО эскиз с отображением и цветовым решением фасадов, а так же решений по благоустройству, озеленению и освещению территории; </w:t>
      </w:r>
    </w:p>
    <w:p w14:paraId="6A3E9B7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-адресная справка о местоположении НТО;</w:t>
      </w:r>
    </w:p>
    <w:p w14:paraId="7EDFACE0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-при подаче лицом, выступающим от имени заявителя на основании доверенности, доверенным лицом представляется оригинал доверенности, оформленной в соответствии с действующим с законодательством, для ознакомления и копия доверенности для приложения к заявлению.</w:t>
      </w:r>
    </w:p>
    <w:p w14:paraId="65F7FC7E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справка о постановке на учет физического лица в качестве налогоплательщика налога на профессиональный доход (для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самозанятых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граждан) запрашивается администрацией самостоятельно в порядке межведомственного информационного взаимодействия.</w:t>
      </w:r>
    </w:p>
    <w:p w14:paraId="759E55FF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Заявитель вправе представлять документы и информацию о </w:t>
      </w:r>
      <w:r w:rsidRPr="003D088D">
        <w:rPr>
          <w:rFonts w:ascii="Arial" w:hAnsi="Arial" w:cs="Arial"/>
          <w:sz w:val="24"/>
          <w:szCs w:val="24"/>
        </w:rPr>
        <w:lastRenderedPageBreak/>
        <w:t>государственной регистрации  по собственной инициативе.</w:t>
      </w:r>
    </w:p>
    <w:p w14:paraId="56560AE0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При подаче заявления лично, заявитель предъявляет документ, удостоверяющий его личность.</w:t>
      </w:r>
    </w:p>
    <w:p w14:paraId="3DEC1B4D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Юридические и физические лица, заинтересованные в размещении НТО на земельном участке, предоставленном им на праве пользования, праве аренды, ином вещном праве, к заявлению прилагают документы, подтверждающие права на земельный участок.</w:t>
      </w:r>
    </w:p>
    <w:p w14:paraId="25E03057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 Срок рассмотрения заявления администрацией Шарыповского муниципального округа составляет  30 (тридцать) календарных дней с момента регистрации заявления в отделе  документационного обеспечения администрации Шарыповского муниципального округа.  </w:t>
      </w:r>
    </w:p>
    <w:p w14:paraId="24AB4B81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 Уведомления о внесении (об отказе во внесении) НТО заявителя, осуществляющего или намеревающегося осуществлять розничную торговлю, в схему размещения НТО, дополнение схемы размещения НТО новыми местами размещения разрабатывается отделом развития территорий, инвестиций и предпринимательства администрации Шарыповского муниципального округа, в полномочия которого входит подготовка соответствующих нормативных актов, договоров на размещение НТО.</w:t>
      </w:r>
    </w:p>
    <w:p w14:paraId="5A7C5BCB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 </w:t>
      </w: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Основаниями для отказа внесения в схему размещения и в размещении НТО являются случаи, когда:</w:t>
      </w:r>
    </w:p>
    <w:p w14:paraId="6FDA62F8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1) размещение НТО предполагается на земельном участке, предоставленном иному лицу на праве пользования, праве аренды, ином вещном праве;</w:t>
      </w:r>
    </w:p>
    <w:p w14:paraId="2813B756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2) заявителем не представлены или представлены предусмотренные настоящим Порядком документы не в полном объеме; </w:t>
      </w:r>
    </w:p>
    <w:p w14:paraId="176D1FCF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3) НТО не соответствует пункту 2.1 настоящего Порядка;</w:t>
      </w:r>
    </w:p>
    <w:p w14:paraId="5069F934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4) размещение НТО предполагается на газонах, </w:t>
      </w:r>
      <w:proofErr w:type="gramStart"/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в водоохраной</w:t>
      </w:r>
      <w:proofErr w:type="gramEnd"/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зоне, за исключением случаев, предусмотренных законодательством Российской Федерации;</w:t>
      </w:r>
    </w:p>
    <w:p w14:paraId="0C8A11CA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5) предполагаемое размещение НТО противоречит требованиям законодательства, а также градостроительным нормам и правилам;</w:t>
      </w:r>
    </w:p>
    <w:p w14:paraId="27D93A51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6) заявитель не включен в Единый государственный реестр юридических лиц или в единый реестр индивидуальных предпринимателей, не имеет статуса налогоплательщика налога на профессиональный доход;</w:t>
      </w:r>
    </w:p>
    <w:p w14:paraId="539EF749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7) площадь НТО, предполагаемого к размещению, превышает 50 </w:t>
      </w:r>
      <w:proofErr w:type="spellStart"/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кв.м</w:t>
      </w:r>
      <w:proofErr w:type="spellEnd"/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.; </w:t>
      </w:r>
    </w:p>
    <w:p w14:paraId="14819EC3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8) представленные заявления и документы  не поддаются прочтению.</w:t>
      </w:r>
    </w:p>
    <w:p w14:paraId="4BB46040" w14:textId="77777777" w:rsidR="003D088D" w:rsidRPr="003D088D" w:rsidRDefault="003D088D" w:rsidP="003D088D">
      <w:pPr>
        <w:pStyle w:val="ConsPlusNormal"/>
        <w:numPr>
          <w:ilvl w:val="1"/>
          <w:numId w:val="14"/>
        </w:numPr>
        <w:adjustRightInd w:val="0"/>
        <w:ind w:left="0" w:firstLine="540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Отказ во внесении в схему размещения  НТО на территории Шарыповского муниципального округа оформляется в виде мотивированного письменного ответа с указанием права заявителя обжаловать его в установленном законом порядке.</w:t>
      </w:r>
    </w:p>
    <w:p w14:paraId="61DD670B" w14:textId="77777777" w:rsidR="003D088D" w:rsidRPr="003D088D" w:rsidRDefault="003D088D" w:rsidP="003D088D">
      <w:pPr>
        <w:pStyle w:val="ConsPlusNormal"/>
        <w:numPr>
          <w:ilvl w:val="1"/>
          <w:numId w:val="14"/>
        </w:numPr>
        <w:adjustRightInd w:val="0"/>
        <w:ind w:left="0" w:firstLine="540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Уведомление о внесении НТО заявителя и Проект договора на размещение, подписанный администрацией Шарыповского муниципального округа, направляется в адрес хозяйствующего субъекта заказным почтовым отправлением с обратным уведомлением о вручении либо вручается под подпись в течение десяти рабочих дней с момента опубликования нормативного правового акта о внесении изменений в Схему размещения НТО.</w:t>
      </w:r>
    </w:p>
    <w:p w14:paraId="05C6EB24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bookmarkStart w:id="2" w:name="Par3"/>
      <w:bookmarkEnd w:id="2"/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Хозяйствующий субъект обязан в течение четырнадцати календарных дней с даты получения проекта договора подписать его и обеспечить получение подписанного экземпляра администрацией Шарыповского муниципального округа, либо сообщить об отказе от заключения договора.</w:t>
      </w:r>
    </w:p>
    <w:p w14:paraId="3B3764E6" w14:textId="77777777" w:rsidR="003D088D" w:rsidRPr="003D088D" w:rsidRDefault="003D088D" w:rsidP="003D088D">
      <w:pPr>
        <w:pStyle w:val="ConsPlusNormal"/>
        <w:numPr>
          <w:ilvl w:val="1"/>
          <w:numId w:val="14"/>
        </w:numPr>
        <w:adjustRightInd w:val="0"/>
        <w:ind w:left="0" w:firstLine="540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В случае поступления нескольких заявлений в отношении одного и того же земельного участка, на котором предполагается размещение НТО, </w:t>
      </w:r>
      <w:r w:rsidRPr="003D088D">
        <w:rPr>
          <w:rFonts w:ascii="Arial" w:hAnsi="Arial" w:cs="Arial"/>
          <w:sz w:val="24"/>
          <w:szCs w:val="24"/>
        </w:rPr>
        <w:lastRenderedPageBreak/>
        <w:t>администрация Шарыповского муниципального органа рассматривает поступившие заявления в порядке очерёдности в соответствии с датой и временем поступления каждого заявления.</w:t>
      </w:r>
    </w:p>
    <w:p w14:paraId="57269475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Договор на размещение НТО заключается отдельно на каждый нестационарный торговый объект по форме согласно приложению № 1 к настоящему Порядку, с обязательным приложением копии схемы расположения земельного участка на кадастровом плане территории. </w:t>
      </w:r>
    </w:p>
    <w:p w14:paraId="7E1A4296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</w:t>
      </w:r>
      <w:r w:rsidRPr="003D088D">
        <w:rPr>
          <w:rFonts w:ascii="Arial" w:hAnsi="Arial" w:cs="Arial"/>
          <w:sz w:val="24"/>
          <w:szCs w:val="24"/>
        </w:rPr>
        <w:t xml:space="preserve">Срок действия договора на размещение НТО устанавливается на основании заявления хозяйствующего субъекта на срок размещения, установленный схемой, но не более семи лет. </w:t>
      </w:r>
    </w:p>
    <w:p w14:paraId="50797EE2" w14:textId="77777777" w:rsidR="003D088D" w:rsidRPr="003D088D" w:rsidRDefault="003D088D" w:rsidP="003D088D">
      <w:pPr>
        <w:pStyle w:val="ConsPlusNormal"/>
        <w:ind w:firstLine="851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sz w:val="24"/>
          <w:szCs w:val="24"/>
        </w:rPr>
        <w:t>Срок действия договора на размещение НТО сезонного размещения устанавливается только в пределах периода размещения НТО, установленного Схемой</w:t>
      </w:r>
    </w:p>
    <w:p w14:paraId="600590D2" w14:textId="77777777" w:rsidR="003D088D" w:rsidRPr="003D088D" w:rsidRDefault="003D088D" w:rsidP="003D088D">
      <w:pPr>
        <w:pStyle w:val="ConsPlusNormal"/>
        <w:numPr>
          <w:ilvl w:val="1"/>
          <w:numId w:val="14"/>
        </w:numPr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Хозяйствующий</w:t>
      </w:r>
      <w:r w:rsidRPr="003D088D">
        <w:rPr>
          <w:rFonts w:ascii="Arial" w:hAnsi="Arial" w:cs="Arial"/>
          <w:sz w:val="24"/>
          <w:szCs w:val="24"/>
        </w:rPr>
        <w:t xml:space="preserve"> субъект в течение месяца с момента заключения договора на размещение обязан разместить НТО по соответствующему адресному ориентиру и заключить с региональным оператором по обращению с твердыми коммунальными отходами   договор на вывоз твердых коммунальных отходов, а также договоры по присоединению к инженерным коммуникациям и об осуществлении технологического присоединения к электрическим сетям (если такое присоединение является обязательным для размещаемого вида торгового объекта).</w:t>
      </w:r>
    </w:p>
    <w:p w14:paraId="5091B7A2" w14:textId="77777777" w:rsidR="003D088D" w:rsidRPr="003D088D" w:rsidRDefault="003D088D" w:rsidP="003D088D">
      <w:pPr>
        <w:pStyle w:val="ConsPlusNormal"/>
        <w:numPr>
          <w:ilvl w:val="1"/>
          <w:numId w:val="14"/>
        </w:numPr>
        <w:tabs>
          <w:tab w:val="left" w:pos="1560"/>
        </w:tabs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При подаче заявления на продление срока размещения НТО к заявлению прикладываются следующие документы</w:t>
      </w:r>
      <w:r w:rsidRPr="003D088D">
        <w:rPr>
          <w:rFonts w:ascii="Arial" w:hAnsi="Arial" w:cs="Arial"/>
          <w:sz w:val="24"/>
          <w:szCs w:val="24"/>
        </w:rPr>
        <w:t>:</w:t>
      </w:r>
    </w:p>
    <w:p w14:paraId="013E988C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-копия действующего договора на размещение НТО:</w:t>
      </w:r>
    </w:p>
    <w:p w14:paraId="596EEC67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-подтверждение заявителем того, что площадь, тип и специализация НТО не изменились с момента первого обращения;</w:t>
      </w:r>
    </w:p>
    <w:p w14:paraId="0F701871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-копии действующих договоров с региональным оператором по обращению с твердыми коммунальными </w:t>
      </w:r>
      <w:proofErr w:type="gramStart"/>
      <w:r w:rsidRPr="003D088D">
        <w:rPr>
          <w:rFonts w:ascii="Arial" w:hAnsi="Arial" w:cs="Arial"/>
          <w:sz w:val="24"/>
          <w:szCs w:val="24"/>
        </w:rPr>
        <w:t>отходами  на</w:t>
      </w:r>
      <w:proofErr w:type="gramEnd"/>
      <w:r w:rsidRPr="003D088D">
        <w:rPr>
          <w:rFonts w:ascii="Arial" w:hAnsi="Arial" w:cs="Arial"/>
          <w:sz w:val="24"/>
          <w:szCs w:val="24"/>
        </w:rPr>
        <w:t xml:space="preserve"> вывоз и утилизацию  твердых коммунальными отходов;</w:t>
      </w:r>
    </w:p>
    <w:p w14:paraId="5A667101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-при подаче заявления заявитель предъявляет документ, удостоверяющий его личность;</w:t>
      </w:r>
    </w:p>
    <w:p w14:paraId="270A17E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-при подаче лицом, выступающим от имени заявителя на основании доверенности, доверенным лицом представляется оригинал доверенности, оформленной в соответствии с действующим с законодательством, для ознакомления и копия доверенности для приложения к заявлению.</w:t>
      </w:r>
    </w:p>
    <w:p w14:paraId="49446312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справка о постановке на учет физического лица в качестве налогоплательщика налога на профессиональный доход (для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самозанятых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граждан) запрашивается администрацией самостоятельно в порядке межведомственного информационного взаимодействия.</w:t>
      </w:r>
    </w:p>
    <w:p w14:paraId="5F997511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Заявитель вправе представлять документы и информацию о государственной регистрации по собственной инициативе.</w:t>
      </w:r>
    </w:p>
    <w:p w14:paraId="1D2CEA9D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Продление договора на размещение НТО с хозяйствующим субъектом оформляется дополнительным соглашением к договору.</w:t>
      </w:r>
    </w:p>
    <w:p w14:paraId="5F314FEA" w14:textId="77777777" w:rsidR="003D088D" w:rsidRPr="003D088D" w:rsidRDefault="003D088D" w:rsidP="003D088D">
      <w:pPr>
        <w:pStyle w:val="ConsPlusNormal"/>
        <w:numPr>
          <w:ilvl w:val="1"/>
          <w:numId w:val="14"/>
        </w:numPr>
        <w:tabs>
          <w:tab w:val="left" w:pos="1560"/>
        </w:tabs>
        <w:ind w:left="0" w:firstLine="851"/>
        <w:jc w:val="both"/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sz w:val="24"/>
          <w:szCs w:val="24"/>
          <w:lang w:eastAsia="zh-CN"/>
        </w:rPr>
        <w:t xml:space="preserve"> Основанием для отказа в продлении срока размещения НТО являются:</w:t>
      </w:r>
    </w:p>
    <w:p w14:paraId="01D3BDC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1) расторгнутый с заявителем договор на размещение НТО, в отношении которого поступило обращение, либо в случае истечения срока договора с администрацией Шарыповского муниципального округа на размещение НТО;</w:t>
      </w:r>
    </w:p>
    <w:p w14:paraId="3323E86A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2) истечение срока (периода) размещения НТО, установленного в схеме </w:t>
      </w:r>
      <w:r w:rsidRPr="003D088D">
        <w:rPr>
          <w:rFonts w:ascii="Arial" w:hAnsi="Arial" w:cs="Arial"/>
          <w:sz w:val="24"/>
          <w:szCs w:val="24"/>
        </w:rPr>
        <w:lastRenderedPageBreak/>
        <w:t>размещения НТО на территории Шарыповского муниципального округа, либо исключение НТО из схемы;</w:t>
      </w:r>
    </w:p>
    <w:p w14:paraId="0397E6AE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3) размещение НТО в границах земельного участка (в границах производства работ), в отношении которого издан правовой акт о строительстве либо реконструкции объектов в интересах государственных или муниципальных нужд;</w:t>
      </w:r>
    </w:p>
    <w:p w14:paraId="75796638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4) непредставление или представление заявителем не в полном объеме документов, указанных в пункте 3.19;</w:t>
      </w:r>
    </w:p>
    <w:p w14:paraId="4D535759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5) размещение НТО с нарушением требований, предусмотренных разделом 2  настоящего Положения.</w:t>
      </w:r>
    </w:p>
    <w:p w14:paraId="114AC57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6) в случае если заявление о продлении срока размещения НТО поступило после истечения срока размещения НТО при наличии в отношении данного объекта определения суда о принятии к рассмотрению иска либо решения суда о сносе объекта или об устранении препятствий в пользовании земельным участком.</w:t>
      </w:r>
    </w:p>
    <w:p w14:paraId="7C86B27B" w14:textId="77777777" w:rsidR="003D088D" w:rsidRPr="003D088D" w:rsidRDefault="003D088D" w:rsidP="003D088D">
      <w:pPr>
        <w:pStyle w:val="ConsPlusNormal"/>
        <w:numPr>
          <w:ilvl w:val="1"/>
          <w:numId w:val="14"/>
        </w:numPr>
        <w:tabs>
          <w:tab w:val="left" w:pos="1560"/>
        </w:tabs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Основаниями для досрочного расторжения договора на размещение НТО являются:</w:t>
      </w:r>
    </w:p>
    <w:p w14:paraId="567A1EB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1) наличие у иного лица в отношении земельного участка, на котором размещается НТО, заключенного договора аренды, договора безвозмездного пользования земельным участком, либо иных прав на земельный участок, предусмотренных земельным и гражданским законодательством;</w:t>
      </w:r>
    </w:p>
    <w:p w14:paraId="25F9C420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2) размещение НТО в границах земельного участка (в границах производства работ) в отношении которого издан правовой акт о строительстве либо реконструкции объектов, и (или) необходимостью изъятия земельного участка для государственных или муниципальных нужд;</w:t>
      </w:r>
    </w:p>
    <w:p w14:paraId="79E5D172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3) наличие двух и более актов проверки уполномоченного на проведение такой проверки органа администрации Шарыповского муниципального округа, в соответствии с п. 5.3. настоящего Положения, свидетельствующих о несоответствии НТО схеме размещения НТО на территории Шарыповского округа, договору на размещение НТО, иным требованиям, предъявляемым к НТО настоящим Положением, датированных с разницей во времени не менее одного месяца;</w:t>
      </w:r>
    </w:p>
    <w:p w14:paraId="00A0E9BF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4) иные случаи, предусмотренные договором.</w:t>
      </w:r>
    </w:p>
    <w:p w14:paraId="3833E415" w14:textId="77777777" w:rsidR="003D088D" w:rsidRPr="003D088D" w:rsidRDefault="003D088D" w:rsidP="003D088D">
      <w:pPr>
        <w:pStyle w:val="ConsPlusNormal"/>
        <w:numPr>
          <w:ilvl w:val="1"/>
          <w:numId w:val="14"/>
        </w:numPr>
        <w:tabs>
          <w:tab w:val="left" w:pos="1560"/>
        </w:tabs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Администрация Шарыповского муниципального округа уведомляет владельца НТО в письменной форме о досрочном расторжении договора на размещение НТО не менее чем за девяносто календарных дней до даты расторжения договора.</w:t>
      </w:r>
    </w:p>
    <w:p w14:paraId="39C1CD1A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При установлении  фактов нарушения законодательства Российской Федерации при осуществлении предпринимательской деятельности владельцем НТО, администрация направляет владельцу НТО  уведомление о необходимости  устранения  нарушений и возможном расторжении договора в одностороннем порядке, с указанием сроков  для устранения выявленных нарушений.</w:t>
      </w:r>
    </w:p>
    <w:p w14:paraId="5AE62AB9" w14:textId="77777777" w:rsidR="003D088D" w:rsidRPr="003D088D" w:rsidRDefault="003D088D" w:rsidP="003D088D">
      <w:pPr>
        <w:pStyle w:val="ConsPlusNormal"/>
        <w:numPr>
          <w:ilvl w:val="1"/>
          <w:numId w:val="14"/>
        </w:numPr>
        <w:tabs>
          <w:tab w:val="left" w:pos="1560"/>
        </w:tabs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При проведении работ по ремонту, модернизации НТО, допускается изменение вида НТО и его площади, в случае если это предусмотрено проектом работ по ремонту, модернизации НТО, с получением согласования проекта в отделе градостроительства администрации Шарыповского муниципального округа. </w:t>
      </w:r>
    </w:p>
    <w:p w14:paraId="4B01D199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Внесение изменений в схему размещения НТО на территории Шарыповского муниципального округа возможно в порядке, предусмотренном настоящим Положением.</w:t>
      </w:r>
    </w:p>
    <w:p w14:paraId="1FD2C4FC" w14:textId="77777777" w:rsidR="003D088D" w:rsidRPr="003D088D" w:rsidRDefault="003D088D" w:rsidP="003D088D">
      <w:pPr>
        <w:pStyle w:val="ConsPlusNormal"/>
        <w:numPr>
          <w:ilvl w:val="1"/>
          <w:numId w:val="14"/>
        </w:numPr>
        <w:tabs>
          <w:tab w:val="left" w:pos="1560"/>
        </w:tabs>
        <w:ind w:left="0" w:firstLine="851"/>
        <w:jc w:val="both"/>
        <w:textAlignment w:val="baseline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При переходе права собственности на НТО новый собственник конструкций обязан в течение 30 календарных дней обратиться в</w:t>
      </w:r>
      <w:r w:rsidRPr="003D088D">
        <w:rPr>
          <w:rFonts w:ascii="Arial" w:hAnsi="Arial" w:cs="Arial"/>
          <w:color w:val="FF0000"/>
          <w:sz w:val="24"/>
          <w:szCs w:val="24"/>
        </w:rPr>
        <w:t xml:space="preserve"> </w:t>
      </w:r>
      <w:r w:rsidRPr="003D088D">
        <w:rPr>
          <w:rFonts w:ascii="Arial" w:hAnsi="Arial" w:cs="Arial"/>
          <w:sz w:val="24"/>
          <w:szCs w:val="24"/>
        </w:rPr>
        <w:t xml:space="preserve">администрацию </w:t>
      </w:r>
      <w:r w:rsidRPr="003D088D">
        <w:rPr>
          <w:rFonts w:ascii="Arial" w:hAnsi="Arial" w:cs="Arial"/>
          <w:sz w:val="24"/>
          <w:szCs w:val="24"/>
        </w:rPr>
        <w:lastRenderedPageBreak/>
        <w:t>Шарыповского муниципального округа с заявлением о внесении изменений в схему размещения НТО, и заключения договора на размещение НТО  в порядке, предусмотренном настоящим Положением.</w:t>
      </w:r>
    </w:p>
    <w:p w14:paraId="73DBA853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В заявлении должно быть указано:</w:t>
      </w:r>
    </w:p>
    <w:p w14:paraId="4CD55B82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-фамилия, имя, и (при наличии) отчество, место жительства заявителя и реквизиты документа, удостоверяющего его личность, в случае если заявление подается индивидуальным предпринимателем или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самозанятым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гражданином;</w:t>
      </w:r>
    </w:p>
    <w:p w14:paraId="30245EAC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-наименование, место нахождения, организационно – 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14:paraId="7E50BB28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-сведения о государственной регистрации индивидуального предпринимателя в Едином государственном реестре индивидуальных предпринимателей - в случае, если заявление подается индивидуальным предпринимателем;</w:t>
      </w:r>
    </w:p>
    <w:p w14:paraId="7A28E317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-сведения о государственной регистрации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самозанятого</w:t>
      </w:r>
      <w:proofErr w:type="spellEnd"/>
      <w:r w:rsidRPr="003D088D">
        <w:rPr>
          <w:rFonts w:ascii="Arial" w:hAnsi="Arial" w:cs="Arial"/>
          <w:sz w:val="24"/>
          <w:szCs w:val="24"/>
        </w:rPr>
        <w:t xml:space="preserve"> гражданина, являющегося налогоплательщиком на профессиональный доход - в случае, если заявление подается </w:t>
      </w:r>
      <w:proofErr w:type="spellStart"/>
      <w:r w:rsidRPr="003D088D">
        <w:rPr>
          <w:rFonts w:ascii="Arial" w:hAnsi="Arial" w:cs="Arial"/>
          <w:sz w:val="24"/>
          <w:szCs w:val="24"/>
        </w:rPr>
        <w:t>самозанятым</w:t>
      </w:r>
      <w:proofErr w:type="spellEnd"/>
      <w:r w:rsidRPr="003D088D">
        <w:rPr>
          <w:rFonts w:ascii="Arial" w:hAnsi="Arial" w:cs="Arial"/>
          <w:sz w:val="24"/>
          <w:szCs w:val="24"/>
        </w:rPr>
        <w:t>;</w:t>
      </w:r>
    </w:p>
    <w:p w14:paraId="0D9CE969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-при подаче лицом, выступающим от имени заявителя на основании доверенности, доверенным лицом представляется оригинал доверенности, оформленной в соответствии с действующим с законодательством, для ознакомления и копия доверенности для приложения к заявлению.</w:t>
      </w:r>
    </w:p>
    <w:p w14:paraId="57B324F4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-почтовый адрес, адрес электронной почты, номер телефона для связи с заявителем/его представителем, способ получения результата рассмотрения (по почте или при личном приеме);</w:t>
      </w:r>
    </w:p>
    <w:p w14:paraId="0E9D8D3E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-специализация НТО (вид реализуемых товаров/предоставляемых услуг, выписка из ЕГРИП/ЕГРЮЛ);</w:t>
      </w:r>
    </w:p>
    <w:p w14:paraId="4D404CE1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-местоположение НТО;</w:t>
      </w:r>
    </w:p>
    <w:p w14:paraId="36D226E9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-номер строки в Схеме размещения НТО;</w:t>
      </w:r>
    </w:p>
    <w:p w14:paraId="372B83F3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-подтверждение заявителем того, что площадь и тип НТО не изменились с момента внесения НТО в Схему размещения. </w:t>
      </w:r>
    </w:p>
    <w:p w14:paraId="1B71C9CF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К заявлению прилагаются документы, подтверждающие переход права собственности на временное сооружение.</w:t>
      </w:r>
    </w:p>
    <w:p w14:paraId="7757DD71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sz w:val="24"/>
          <w:szCs w:val="24"/>
          <w:lang w:eastAsia="zh-CN"/>
        </w:rPr>
        <w:t xml:space="preserve">Выписка из Единого государственного реестра юридических </w:t>
      </w: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лиц (для юридических лиц), выписка из Единого государственного реестра индивидуальных предпринимателей (для индивидуальных предпринимателей), справка о постановке на учет физического лица в качестве налогоплательщика налога на профессиональный доход (для </w:t>
      </w:r>
      <w:proofErr w:type="spellStart"/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самозанятых</w:t>
      </w:r>
      <w:proofErr w:type="spellEnd"/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 xml:space="preserve"> граждан) запрашивается администрацией самостоятельно в порядке межведомственного информационного взаимодействия.</w:t>
      </w:r>
    </w:p>
    <w:p w14:paraId="00D730B1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Заявитель вправе представлять документы и информацию о государственной регистрации по собственной инициативе.</w:t>
      </w:r>
    </w:p>
    <w:p w14:paraId="5A73947F" w14:textId="77777777" w:rsidR="003D088D" w:rsidRPr="003D088D" w:rsidRDefault="003D088D" w:rsidP="003D088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eastAsia="zh-CN"/>
        </w:rPr>
      </w:pP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При подаче заявления лично, заявитель предъявляет документ, удостоверяющий его личность.</w:t>
      </w:r>
    </w:p>
    <w:p w14:paraId="1F14ADB2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775857A2" w14:textId="77777777" w:rsidR="003D088D" w:rsidRPr="003D088D" w:rsidRDefault="003D088D" w:rsidP="003D088D">
      <w:pPr>
        <w:pStyle w:val="ad"/>
        <w:ind w:left="709"/>
        <w:jc w:val="center"/>
        <w:rPr>
          <w:rFonts w:ascii="Arial" w:hAnsi="Arial" w:cs="Arial"/>
          <w:b/>
          <w:sz w:val="24"/>
          <w:szCs w:val="24"/>
        </w:rPr>
      </w:pPr>
      <w:r w:rsidRPr="003D088D">
        <w:rPr>
          <w:rFonts w:ascii="Arial" w:hAnsi="Arial" w:cs="Arial"/>
          <w:b/>
          <w:sz w:val="24"/>
          <w:szCs w:val="24"/>
          <w:lang w:val="en-US"/>
        </w:rPr>
        <w:t>IV</w:t>
      </w:r>
      <w:r w:rsidRPr="003D088D">
        <w:rPr>
          <w:rFonts w:ascii="Arial" w:hAnsi="Arial" w:cs="Arial"/>
          <w:b/>
          <w:sz w:val="24"/>
          <w:szCs w:val="24"/>
        </w:rPr>
        <w:t>. ИЗЪЯТИЕ МЕСТА РАЗМЕЩЕНИЯ НТО.</w:t>
      </w:r>
    </w:p>
    <w:p w14:paraId="1326D71E" w14:textId="77777777" w:rsidR="003D088D" w:rsidRPr="003D088D" w:rsidRDefault="003D088D" w:rsidP="003D088D">
      <w:pPr>
        <w:pStyle w:val="ad"/>
        <w:ind w:left="709"/>
        <w:jc w:val="center"/>
        <w:rPr>
          <w:rFonts w:ascii="Arial" w:hAnsi="Arial" w:cs="Arial"/>
          <w:b/>
          <w:sz w:val="24"/>
          <w:szCs w:val="24"/>
        </w:rPr>
      </w:pPr>
      <w:r w:rsidRPr="003D088D">
        <w:rPr>
          <w:rFonts w:ascii="Arial" w:hAnsi="Arial" w:cs="Arial"/>
          <w:b/>
          <w:sz w:val="24"/>
          <w:szCs w:val="24"/>
        </w:rPr>
        <w:t>ПРЕДОСТАВЛЕНИЕ КОМПЕНСАЦИОННОГО МЕСТА</w:t>
      </w:r>
    </w:p>
    <w:p w14:paraId="541757B7" w14:textId="77777777" w:rsidR="003D088D" w:rsidRPr="003D088D" w:rsidRDefault="003D088D" w:rsidP="003D088D">
      <w:pPr>
        <w:pStyle w:val="ad"/>
        <w:ind w:left="709"/>
        <w:jc w:val="center"/>
        <w:rPr>
          <w:rFonts w:ascii="Arial" w:hAnsi="Arial" w:cs="Arial"/>
          <w:b/>
          <w:sz w:val="24"/>
          <w:szCs w:val="24"/>
        </w:rPr>
      </w:pPr>
    </w:p>
    <w:p w14:paraId="1E8CDBB4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4.1.</w:t>
      </w:r>
      <w:r w:rsidRPr="003D088D">
        <w:rPr>
          <w:rFonts w:ascii="Arial" w:hAnsi="Arial" w:cs="Arial"/>
          <w:sz w:val="24"/>
          <w:szCs w:val="24"/>
        </w:rPr>
        <w:tab/>
        <w:t>Изъятие места размещения НТО с исключением из Схемы, возможно в порядке изъятия земельного участка для муниципальных нужд в случаях, предусмотренных статьей 49 Земельного кодекса Российской Федерации.</w:t>
      </w:r>
    </w:p>
    <w:p w14:paraId="1CD5422A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4.2.</w:t>
      </w:r>
      <w:r w:rsidRPr="003D088D">
        <w:rPr>
          <w:rFonts w:ascii="Arial" w:hAnsi="Arial" w:cs="Arial"/>
          <w:sz w:val="24"/>
          <w:szCs w:val="24"/>
        </w:rPr>
        <w:tab/>
        <w:t xml:space="preserve">При принятии администрацией Шарыповского муниципального округа </w:t>
      </w:r>
      <w:r w:rsidRPr="003D088D">
        <w:rPr>
          <w:rFonts w:ascii="Arial" w:hAnsi="Arial" w:cs="Arial"/>
          <w:sz w:val="24"/>
          <w:szCs w:val="24"/>
        </w:rPr>
        <w:lastRenderedPageBreak/>
        <w:t>решения об изъятии места размещения нестационарного торгового объекта и исключении его из Схемы договор на размещение подлежит расторжению.</w:t>
      </w:r>
    </w:p>
    <w:p w14:paraId="3C57FA7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4.3.</w:t>
      </w:r>
      <w:r w:rsidRPr="003D088D">
        <w:rPr>
          <w:rFonts w:ascii="Arial" w:hAnsi="Arial" w:cs="Arial"/>
          <w:sz w:val="24"/>
          <w:szCs w:val="24"/>
        </w:rPr>
        <w:tab/>
        <w:t>При расторжении договора по основаниям, предусмотренным пунктом 4.1 настоящего Порядка, хозяйствующему субъекту предоставляется компенсационное место для размещения нестационарного торгового объекта.</w:t>
      </w:r>
    </w:p>
    <w:p w14:paraId="163032FF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4.4.</w:t>
      </w:r>
      <w:r w:rsidRPr="003D088D">
        <w:rPr>
          <w:rFonts w:ascii="Arial" w:hAnsi="Arial" w:cs="Arial"/>
          <w:sz w:val="24"/>
          <w:szCs w:val="24"/>
        </w:rPr>
        <w:tab/>
        <w:t>Предоставление компенсационных мест осуществляется путем заключения договора на право размещения НТО, при этом срок действия договора на размещение, заключенного в отношении компенсационного места, не может превышать срок действия договора на размещение, заключенного с Владельцем НТО ранее.</w:t>
      </w:r>
    </w:p>
    <w:p w14:paraId="522127F8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4.5.</w:t>
      </w:r>
      <w:r w:rsidRPr="003D088D">
        <w:rPr>
          <w:rFonts w:ascii="Arial" w:hAnsi="Arial" w:cs="Arial"/>
          <w:sz w:val="24"/>
          <w:szCs w:val="24"/>
        </w:rPr>
        <w:tab/>
        <w:t>Компенсационное место должно соответствовать месту размещения НТО, в отношении которого принято решение, указанное в п. 4.2. настоящего Положения, по виду, параметрам (площади) и расположено в пределах соответствующего прежнему месту  размещения населенного пункта.</w:t>
      </w:r>
    </w:p>
    <w:p w14:paraId="5D072BEF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4.6.</w:t>
      </w:r>
      <w:r w:rsidRPr="003D088D">
        <w:rPr>
          <w:rFonts w:ascii="Arial" w:hAnsi="Arial" w:cs="Arial"/>
          <w:sz w:val="24"/>
          <w:szCs w:val="24"/>
        </w:rPr>
        <w:tab/>
        <w:t>Принятие решения об изъятии места размещения нестационарного торгового объекта и предоставления компенсационных мест хозяйствующим субъектам устанавливается правовым актом</w:t>
      </w:r>
      <w:r w:rsidRPr="003D088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3D088D">
        <w:rPr>
          <w:rFonts w:ascii="Arial" w:hAnsi="Arial" w:cs="Arial"/>
          <w:sz w:val="24"/>
          <w:szCs w:val="24"/>
        </w:rPr>
        <w:t>администрации Шарыповского муниципального округа.</w:t>
      </w:r>
    </w:p>
    <w:p w14:paraId="772D5DA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4.7.</w:t>
      </w:r>
      <w:r w:rsidRPr="003D088D">
        <w:rPr>
          <w:rFonts w:ascii="Arial" w:hAnsi="Arial" w:cs="Arial"/>
          <w:sz w:val="24"/>
          <w:szCs w:val="24"/>
        </w:rPr>
        <w:tab/>
        <w:t xml:space="preserve">В случае отказа Владельца  НТО от предлагаемых вариантов компенсационных мест, либо отсутствия компенсационных мест, удовлетворяющим требованиям п. 4.5. настоящего Положения, администрация Шарыповского муниципального округа рассматривает возможность включения НТО в схему в порядке, предусмотренном настоящим Положением. </w:t>
      </w:r>
    </w:p>
    <w:p w14:paraId="226F4DE7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230C563C" w14:textId="77777777" w:rsidR="003D088D" w:rsidRPr="003D088D" w:rsidRDefault="003D088D" w:rsidP="003D088D">
      <w:pPr>
        <w:pStyle w:val="ad"/>
        <w:ind w:left="709"/>
        <w:jc w:val="center"/>
        <w:rPr>
          <w:rFonts w:ascii="Arial" w:hAnsi="Arial" w:cs="Arial"/>
          <w:b/>
          <w:sz w:val="24"/>
          <w:szCs w:val="24"/>
        </w:rPr>
      </w:pPr>
      <w:r w:rsidRPr="003D088D">
        <w:rPr>
          <w:rFonts w:ascii="Arial" w:hAnsi="Arial" w:cs="Arial"/>
          <w:b/>
          <w:sz w:val="24"/>
          <w:szCs w:val="24"/>
          <w:lang w:val="en-US"/>
        </w:rPr>
        <w:t>V</w:t>
      </w:r>
      <w:r w:rsidRPr="003D088D">
        <w:rPr>
          <w:rFonts w:ascii="Arial" w:hAnsi="Arial" w:cs="Arial"/>
          <w:b/>
          <w:sz w:val="24"/>
          <w:szCs w:val="24"/>
        </w:rPr>
        <w:t>. КОНТРОЛЬ ЗА РАЗМЕЩЕНИЕМ НТО</w:t>
      </w:r>
    </w:p>
    <w:p w14:paraId="2B5501EE" w14:textId="77777777" w:rsidR="003D088D" w:rsidRPr="003D088D" w:rsidRDefault="003D088D" w:rsidP="003D088D">
      <w:pPr>
        <w:pStyle w:val="ad"/>
        <w:ind w:left="709"/>
        <w:jc w:val="center"/>
        <w:rPr>
          <w:rFonts w:ascii="Arial" w:hAnsi="Arial" w:cs="Arial"/>
          <w:b/>
          <w:sz w:val="24"/>
          <w:szCs w:val="24"/>
        </w:rPr>
      </w:pPr>
    </w:p>
    <w:p w14:paraId="7737E1E5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5.1.</w:t>
      </w:r>
      <w:r w:rsidRPr="003D088D">
        <w:rPr>
          <w:rFonts w:ascii="Arial" w:hAnsi="Arial" w:cs="Arial"/>
          <w:sz w:val="24"/>
          <w:szCs w:val="24"/>
        </w:rPr>
        <w:tab/>
        <w:t>Контроль за соблюдением требований настоящего Порядка при размещении нестационарных торговых объектов включает в себя:</w:t>
      </w:r>
    </w:p>
    <w:p w14:paraId="35E2179C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1) учет НТО и контроль за их размещением;</w:t>
      </w:r>
    </w:p>
    <w:p w14:paraId="3DB09A9B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2) контроль за исполнением условий договора на размещение НТО, в том числе за целевым использованием места размещения НТО, за соответствием типа, площади, вида деятельности (торговля продовольственными (или) непродовольственными товарами, общественное питание), специализации нестационарного торгового объекта (при ее наличии);</w:t>
      </w:r>
    </w:p>
    <w:p w14:paraId="3B280B78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3) выявление фактов незаконного размещения, самовольной установки нестационарных торговых объектов.</w:t>
      </w:r>
    </w:p>
    <w:p w14:paraId="0A4CC84C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5.2 Контроль за размещением НТО, содержанием прилегающей территории, внешним видом НТО, специализацией НТО осуществляется в соответствии с действующим законодательством администрацией округа, </w:t>
      </w:r>
      <w:proofErr w:type="gramStart"/>
      <w:r w:rsidRPr="003D088D">
        <w:rPr>
          <w:rFonts w:ascii="Arial" w:hAnsi="Arial" w:cs="Arial"/>
          <w:sz w:val="24"/>
          <w:szCs w:val="24"/>
        </w:rPr>
        <w:t>лицами,  осуществляющими</w:t>
      </w:r>
      <w:proofErr w:type="gramEnd"/>
      <w:r w:rsidRPr="003D088D">
        <w:rPr>
          <w:rFonts w:ascii="Arial" w:hAnsi="Arial" w:cs="Arial"/>
          <w:sz w:val="24"/>
          <w:szCs w:val="24"/>
        </w:rPr>
        <w:t xml:space="preserve"> муниципальный контроль,  административной комиссией округа  в рамках имеющихся полномочий.</w:t>
      </w:r>
    </w:p>
    <w:p w14:paraId="3EACCCF2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5.2. Полномочия по осуществлению муниципального земельного контроля, муниципального контроля в сфере благоустройства осуществляются органами администрации Шарыповского муниципального округа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иными федеральными законами и принятыми в соответствии с ними законами и иными нормативными правовыми актами Красноярского края, муниципальными правовыми актами.</w:t>
      </w:r>
    </w:p>
    <w:p w14:paraId="063F48BE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Органы администрации Шарыповского муниципального округа, уполномоченные осуществлять муниципальный контроль,   административная комиссия выявляют факты размещения НТО с нарушением требований </w:t>
      </w:r>
      <w:r w:rsidRPr="003D088D">
        <w:rPr>
          <w:rFonts w:ascii="Arial" w:hAnsi="Arial" w:cs="Arial"/>
          <w:sz w:val="24"/>
          <w:szCs w:val="24"/>
        </w:rPr>
        <w:lastRenderedPageBreak/>
        <w:t xml:space="preserve">действующего законодательства и настоящего Положения. </w:t>
      </w:r>
    </w:p>
    <w:p w14:paraId="44D658EC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5.3.</w:t>
      </w:r>
      <w:r w:rsidRPr="003D088D">
        <w:rPr>
          <w:rFonts w:ascii="Arial" w:hAnsi="Arial" w:cs="Arial"/>
          <w:sz w:val="24"/>
          <w:szCs w:val="24"/>
        </w:rPr>
        <w:tab/>
        <w:t>При установлении факта установки и (или) эксплуатации хозяйствующим субъектом НТО не по целевому назначению, в нарушение условий договора о площади, типе и виде деятельности (торговля продовольственными (или) непродовольственными товарами, общественное питание), специализации нестационарного торгового объекта (при ее наличии) и (или) с нарушением требований, установленных Правилами благоустройства на территории Шарыповского муниципального округа, администрация Шарыповского муниципального округа инициирует расторжение договора в одностороннем порядке не позднее тридцати календарных дней с момента выявления нарушения и уведомления об устранении нарушений в соответствии с  п.3.24 настоящего Положения.</w:t>
      </w:r>
    </w:p>
    <w:p w14:paraId="6E1E1C8A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5.4.</w:t>
      </w:r>
      <w:r w:rsidRPr="003D088D">
        <w:rPr>
          <w:rFonts w:ascii="Arial" w:hAnsi="Arial" w:cs="Arial"/>
          <w:sz w:val="24"/>
          <w:szCs w:val="24"/>
        </w:rPr>
        <w:tab/>
        <w:t>Эксплуатация размещенного НТО без исключения из Схемы приостанавливается на период исполнения судебного акта, предписания органа государственного контроля (надзора), муниципального контроля о приостановлении деятельности хозяйствующего субъекта.</w:t>
      </w:r>
    </w:p>
    <w:p w14:paraId="1439CCED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5.5.</w:t>
      </w:r>
      <w:r w:rsidRPr="003D088D">
        <w:rPr>
          <w:rFonts w:ascii="Arial" w:hAnsi="Arial" w:cs="Arial"/>
          <w:sz w:val="24"/>
          <w:szCs w:val="24"/>
        </w:rPr>
        <w:tab/>
        <w:t>Мониторинг по специализации НТО, видам деятельности, осуществляемым хозяйствующими субъектами - владельцами НТО, ежеквартально проводится отделом развития территорий, инвестиций и предпринимательства администрация Шарыповского муниципального округа, к компетенции которого относится ведение реестра торговых объектов  и мониторинг по вопросам соблюдения  законодательства, регулирующего осуществление торговой деятельности на территории Шарыповского муниципального округа.</w:t>
      </w:r>
    </w:p>
    <w:p w14:paraId="08775E11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5.6.</w:t>
      </w:r>
      <w:r w:rsidRPr="003D088D">
        <w:rPr>
          <w:rFonts w:ascii="Arial" w:hAnsi="Arial" w:cs="Arial"/>
          <w:sz w:val="24"/>
          <w:szCs w:val="24"/>
        </w:rPr>
        <w:tab/>
        <w:t>Порядок и сроки проведения мероприятий по контролю за соблюдением требований к размещению НТО, разграничение полномочий по контролю, а также организация взаимодействия между структурными подразделениями администрации Шарыповского муниципального округа при выявлении фактов нарушения требований к размещению НТО, определяется правовыми актами администрации Шарыповского муниципального округа.</w:t>
      </w:r>
    </w:p>
    <w:p w14:paraId="66606DF7" w14:textId="77777777" w:rsidR="003D088D" w:rsidRPr="003D088D" w:rsidRDefault="003D088D" w:rsidP="003D088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5.7</w:t>
      </w:r>
      <w:r w:rsidRPr="003D088D">
        <w:rPr>
          <w:rFonts w:ascii="Arial" w:hAnsi="Arial" w:cs="Arial"/>
          <w:sz w:val="24"/>
          <w:szCs w:val="24"/>
        </w:rPr>
        <w:tab/>
        <w:t>Размещенный нестационарный торговый объект подлежит демонтажу собственником за свой счет в следующих случаях:</w:t>
      </w:r>
    </w:p>
    <w:p w14:paraId="1C679AFD" w14:textId="77777777" w:rsidR="003D088D" w:rsidRPr="003D088D" w:rsidRDefault="003D088D" w:rsidP="003D0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-размещение нестационарных торговых объектов в местах, не предусмотренных Схемой, а также без заключения договора на размещение;</w:t>
      </w:r>
    </w:p>
    <w:p w14:paraId="4DB191DC" w14:textId="77777777" w:rsidR="003D088D" w:rsidRPr="003D088D" w:rsidRDefault="003D088D" w:rsidP="003D0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-установка и (или) эксплуатация нестационарного торгового объекта в нарушение требований, установленных Правилами благоустройства территории Шарыповского муниципального округа;</w:t>
      </w:r>
    </w:p>
    <w:p w14:paraId="3035765F" w14:textId="77777777" w:rsidR="003D088D" w:rsidRPr="003D088D" w:rsidRDefault="003D088D" w:rsidP="003D0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-досрочное расторжение договора о размещении;</w:t>
      </w:r>
      <w:bookmarkStart w:id="3" w:name="Par4"/>
      <w:bookmarkEnd w:id="3"/>
    </w:p>
    <w:p w14:paraId="0E0ADF00" w14:textId="77777777" w:rsidR="003D088D" w:rsidRPr="003D088D" w:rsidRDefault="003D088D" w:rsidP="003D0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>-истечение срока действия договора о размещении.</w:t>
      </w:r>
    </w:p>
    <w:p w14:paraId="5219B739" w14:textId="77777777" w:rsidR="003D088D" w:rsidRPr="003D088D" w:rsidRDefault="003D088D" w:rsidP="003D0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D088D">
        <w:rPr>
          <w:rFonts w:ascii="Arial" w:hAnsi="Arial" w:cs="Arial"/>
          <w:sz w:val="24"/>
          <w:szCs w:val="24"/>
        </w:rPr>
        <w:t xml:space="preserve">При наступлении указанных обстоятельств собственник нестационарного торгового объекта обязан произвести демонтаж в течение 15 (пятнадцати) календарных дней с даты истечения срока действия соответствующего договора, либо с момента обнаружения </w:t>
      </w:r>
      <w:r w:rsidRPr="003D088D">
        <w:rPr>
          <w:rFonts w:ascii="Arial" w:hAnsi="Arial" w:cs="Arial"/>
          <w:bCs/>
          <w:color w:val="000000"/>
          <w:sz w:val="24"/>
          <w:szCs w:val="24"/>
          <w:lang w:eastAsia="zh-CN"/>
        </w:rPr>
        <w:t>администрацией Шарыповского муниципального округа вышеуказанных обстоятельств.</w:t>
      </w:r>
    </w:p>
    <w:p w14:paraId="0EE5DDC1" w14:textId="77777777" w:rsidR="00C42206" w:rsidRPr="003D088D" w:rsidRDefault="00C42206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C42206" w:rsidRPr="003D088D" w:rsidSect="00CB541C">
      <w:headerReference w:type="default" r:id="rId10"/>
      <w:pgSz w:w="11906" w:h="16838"/>
      <w:pgMar w:top="851" w:right="851" w:bottom="851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FC93F" w14:textId="77777777" w:rsidR="003152FB" w:rsidRDefault="003152FB" w:rsidP="005D31CB">
      <w:pPr>
        <w:spacing w:after="0" w:line="240" w:lineRule="auto"/>
      </w:pPr>
      <w:r>
        <w:separator/>
      </w:r>
    </w:p>
  </w:endnote>
  <w:endnote w:type="continuationSeparator" w:id="0">
    <w:p w14:paraId="0C83E6E3" w14:textId="77777777" w:rsidR="003152FB" w:rsidRDefault="003152FB" w:rsidP="005D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BBDC9" w14:textId="77777777" w:rsidR="003152FB" w:rsidRDefault="003152FB" w:rsidP="005D31CB">
      <w:pPr>
        <w:spacing w:after="0" w:line="240" w:lineRule="auto"/>
      </w:pPr>
      <w:r>
        <w:separator/>
      </w:r>
    </w:p>
  </w:footnote>
  <w:footnote w:type="continuationSeparator" w:id="0">
    <w:p w14:paraId="78A04265" w14:textId="77777777" w:rsidR="003152FB" w:rsidRDefault="003152FB" w:rsidP="005D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4BD37" w14:textId="07579098" w:rsidR="001121A8" w:rsidRPr="005D31CB" w:rsidRDefault="001121A8">
    <w:pPr>
      <w:jc w:val="center"/>
      <w:rPr>
        <w:rFonts w:ascii="Times New Roman" w:hAnsi="Times New Roman"/>
        <w:sz w:val="18"/>
        <w:szCs w:val="18"/>
      </w:rPr>
    </w:pPr>
  </w:p>
  <w:p w14:paraId="02CBD9C6" w14:textId="77777777" w:rsidR="001121A8" w:rsidRDefault="001121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1589E"/>
    <w:multiLevelType w:val="hybridMultilevel"/>
    <w:tmpl w:val="4E081F62"/>
    <w:lvl w:ilvl="0" w:tplc="FC08770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39166FF0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1135"/>
    <w:multiLevelType w:val="hybridMultilevel"/>
    <w:tmpl w:val="E19E2522"/>
    <w:lvl w:ilvl="0" w:tplc="CC28D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274B3D"/>
    <w:multiLevelType w:val="hybridMultilevel"/>
    <w:tmpl w:val="8856D580"/>
    <w:lvl w:ilvl="0" w:tplc="E0407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E61AFD"/>
    <w:multiLevelType w:val="hybridMultilevel"/>
    <w:tmpl w:val="1DB86890"/>
    <w:lvl w:ilvl="0" w:tplc="D8EEE058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3915C3"/>
    <w:multiLevelType w:val="hybridMultilevel"/>
    <w:tmpl w:val="0C58ED62"/>
    <w:lvl w:ilvl="0" w:tplc="BB70675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5AB3"/>
    <w:multiLevelType w:val="hybridMultilevel"/>
    <w:tmpl w:val="A644F796"/>
    <w:lvl w:ilvl="0" w:tplc="567C392A">
      <w:start w:val="1"/>
      <w:numFmt w:val="bullet"/>
      <w:lvlText w:val=""/>
      <w:lvlJc w:val="left"/>
      <w:pPr>
        <w:ind w:left="7307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4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1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09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6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23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3067" w:hanging="360"/>
      </w:pPr>
      <w:rPr>
        <w:rFonts w:ascii="Wingdings" w:hAnsi="Wingdings" w:hint="default"/>
      </w:rPr>
    </w:lvl>
  </w:abstractNum>
  <w:abstractNum w:abstractNumId="6" w15:restartNumberingAfterBreak="0">
    <w:nsid w:val="3B7408DF"/>
    <w:multiLevelType w:val="multilevel"/>
    <w:tmpl w:val="0EBA77C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46A03165"/>
    <w:multiLevelType w:val="multilevel"/>
    <w:tmpl w:val="1DB86890"/>
    <w:lvl w:ilvl="0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6828FD"/>
    <w:multiLevelType w:val="hybridMultilevel"/>
    <w:tmpl w:val="80A24F60"/>
    <w:lvl w:ilvl="0" w:tplc="4E80FA5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8C11B6E"/>
    <w:multiLevelType w:val="hybridMultilevel"/>
    <w:tmpl w:val="AFBE7E8A"/>
    <w:lvl w:ilvl="0" w:tplc="F5C06994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DD07CD"/>
    <w:multiLevelType w:val="hybridMultilevel"/>
    <w:tmpl w:val="950437DA"/>
    <w:lvl w:ilvl="0" w:tplc="5A329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C503651"/>
    <w:multiLevelType w:val="hybridMultilevel"/>
    <w:tmpl w:val="2D08D0CC"/>
    <w:lvl w:ilvl="0" w:tplc="14AE9CB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34B04"/>
    <w:multiLevelType w:val="hybridMultilevel"/>
    <w:tmpl w:val="8F1E0330"/>
    <w:lvl w:ilvl="0" w:tplc="F628D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7B7797C"/>
    <w:multiLevelType w:val="hybridMultilevel"/>
    <w:tmpl w:val="412A61CA"/>
    <w:lvl w:ilvl="0" w:tplc="311EADA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10"/>
  </w:num>
  <w:num w:numId="6">
    <w:abstractNumId w:val="1"/>
  </w:num>
  <w:num w:numId="7">
    <w:abstractNumId w:val="11"/>
  </w:num>
  <w:num w:numId="8">
    <w:abstractNumId w:val="5"/>
  </w:num>
  <w:num w:numId="9">
    <w:abstractNumId w:val="12"/>
  </w:num>
  <w:num w:numId="10">
    <w:abstractNumId w:val="13"/>
  </w:num>
  <w:num w:numId="11">
    <w:abstractNumId w:val="4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7C"/>
    <w:rsid w:val="0000049D"/>
    <w:rsid w:val="00002A34"/>
    <w:rsid w:val="00003854"/>
    <w:rsid w:val="00006F32"/>
    <w:rsid w:val="00011758"/>
    <w:rsid w:val="00013AC6"/>
    <w:rsid w:val="0001534B"/>
    <w:rsid w:val="00021E7E"/>
    <w:rsid w:val="00023A5D"/>
    <w:rsid w:val="00025E22"/>
    <w:rsid w:val="0003091F"/>
    <w:rsid w:val="00031B35"/>
    <w:rsid w:val="00032907"/>
    <w:rsid w:val="00033B86"/>
    <w:rsid w:val="00033CDB"/>
    <w:rsid w:val="000372DB"/>
    <w:rsid w:val="00037C8B"/>
    <w:rsid w:val="000407D5"/>
    <w:rsid w:val="0004638E"/>
    <w:rsid w:val="00051F79"/>
    <w:rsid w:val="000556FD"/>
    <w:rsid w:val="0007040E"/>
    <w:rsid w:val="00070E06"/>
    <w:rsid w:val="00086876"/>
    <w:rsid w:val="000873DF"/>
    <w:rsid w:val="000919F2"/>
    <w:rsid w:val="00091BEF"/>
    <w:rsid w:val="000966ED"/>
    <w:rsid w:val="000A47DF"/>
    <w:rsid w:val="000A6B71"/>
    <w:rsid w:val="000B3C5B"/>
    <w:rsid w:val="000C6543"/>
    <w:rsid w:val="000D075D"/>
    <w:rsid w:val="000D341E"/>
    <w:rsid w:val="000D6887"/>
    <w:rsid w:val="000E5692"/>
    <w:rsid w:val="000F369B"/>
    <w:rsid w:val="000F457D"/>
    <w:rsid w:val="000F57D8"/>
    <w:rsid w:val="0010795E"/>
    <w:rsid w:val="001121A8"/>
    <w:rsid w:val="001204A4"/>
    <w:rsid w:val="0012052C"/>
    <w:rsid w:val="00124881"/>
    <w:rsid w:val="00124E9A"/>
    <w:rsid w:val="00126738"/>
    <w:rsid w:val="001279A5"/>
    <w:rsid w:val="00127C89"/>
    <w:rsid w:val="00131699"/>
    <w:rsid w:val="001407A7"/>
    <w:rsid w:val="00143F60"/>
    <w:rsid w:val="00150768"/>
    <w:rsid w:val="00153907"/>
    <w:rsid w:val="0017181E"/>
    <w:rsid w:val="00172B71"/>
    <w:rsid w:val="0017579D"/>
    <w:rsid w:val="00176925"/>
    <w:rsid w:val="00183FC9"/>
    <w:rsid w:val="001840AB"/>
    <w:rsid w:val="001934F8"/>
    <w:rsid w:val="001975BF"/>
    <w:rsid w:val="001A569C"/>
    <w:rsid w:val="001B408F"/>
    <w:rsid w:val="001B4EC3"/>
    <w:rsid w:val="001C470B"/>
    <w:rsid w:val="001C5F9F"/>
    <w:rsid w:val="001D62F4"/>
    <w:rsid w:val="001E0E44"/>
    <w:rsid w:val="001F4B0B"/>
    <w:rsid w:val="001F7E6B"/>
    <w:rsid w:val="00200967"/>
    <w:rsid w:val="0021568E"/>
    <w:rsid w:val="002168DD"/>
    <w:rsid w:val="00223544"/>
    <w:rsid w:val="0024117D"/>
    <w:rsid w:val="00247799"/>
    <w:rsid w:val="00253BBA"/>
    <w:rsid w:val="00255DC3"/>
    <w:rsid w:val="00273E33"/>
    <w:rsid w:val="002772C8"/>
    <w:rsid w:val="00285152"/>
    <w:rsid w:val="002900D1"/>
    <w:rsid w:val="00293F15"/>
    <w:rsid w:val="00297882"/>
    <w:rsid w:val="002A194A"/>
    <w:rsid w:val="002A4D2E"/>
    <w:rsid w:val="002B0D95"/>
    <w:rsid w:val="002B247E"/>
    <w:rsid w:val="002B603A"/>
    <w:rsid w:val="002C420D"/>
    <w:rsid w:val="002C625C"/>
    <w:rsid w:val="002D02A1"/>
    <w:rsid w:val="002D21BB"/>
    <w:rsid w:val="002D7790"/>
    <w:rsid w:val="002E1BC8"/>
    <w:rsid w:val="002E1E43"/>
    <w:rsid w:val="00300D3A"/>
    <w:rsid w:val="003043C0"/>
    <w:rsid w:val="00305B81"/>
    <w:rsid w:val="00312B86"/>
    <w:rsid w:val="003152FB"/>
    <w:rsid w:val="003153CA"/>
    <w:rsid w:val="00325ADE"/>
    <w:rsid w:val="00332A68"/>
    <w:rsid w:val="003363F5"/>
    <w:rsid w:val="0033677D"/>
    <w:rsid w:val="00337397"/>
    <w:rsid w:val="00346B34"/>
    <w:rsid w:val="00346BA4"/>
    <w:rsid w:val="00354087"/>
    <w:rsid w:val="003574E2"/>
    <w:rsid w:val="0036253A"/>
    <w:rsid w:val="003631DC"/>
    <w:rsid w:val="0037175A"/>
    <w:rsid w:val="00381A65"/>
    <w:rsid w:val="00382EF6"/>
    <w:rsid w:val="00394959"/>
    <w:rsid w:val="00396DB8"/>
    <w:rsid w:val="003A72EE"/>
    <w:rsid w:val="003B4B62"/>
    <w:rsid w:val="003C3FE4"/>
    <w:rsid w:val="003C619C"/>
    <w:rsid w:val="003D088D"/>
    <w:rsid w:val="003F40BD"/>
    <w:rsid w:val="003F537E"/>
    <w:rsid w:val="003F7359"/>
    <w:rsid w:val="00415A8F"/>
    <w:rsid w:val="00430844"/>
    <w:rsid w:val="00432927"/>
    <w:rsid w:val="00440566"/>
    <w:rsid w:val="00441B9E"/>
    <w:rsid w:val="004703A3"/>
    <w:rsid w:val="004713FB"/>
    <w:rsid w:val="004725B5"/>
    <w:rsid w:val="00473794"/>
    <w:rsid w:val="00482AAC"/>
    <w:rsid w:val="00487C79"/>
    <w:rsid w:val="004A26AE"/>
    <w:rsid w:val="004C75BA"/>
    <w:rsid w:val="004E05B0"/>
    <w:rsid w:val="004E4C29"/>
    <w:rsid w:val="004E530E"/>
    <w:rsid w:val="004F7D3E"/>
    <w:rsid w:val="00510975"/>
    <w:rsid w:val="00513FE3"/>
    <w:rsid w:val="00514C28"/>
    <w:rsid w:val="005157BE"/>
    <w:rsid w:val="00516027"/>
    <w:rsid w:val="00520E2F"/>
    <w:rsid w:val="005212D8"/>
    <w:rsid w:val="00552031"/>
    <w:rsid w:val="0055261F"/>
    <w:rsid w:val="00555766"/>
    <w:rsid w:val="00565DEB"/>
    <w:rsid w:val="005670CB"/>
    <w:rsid w:val="005674E0"/>
    <w:rsid w:val="005676AC"/>
    <w:rsid w:val="00570E02"/>
    <w:rsid w:val="00572188"/>
    <w:rsid w:val="005724F0"/>
    <w:rsid w:val="00572A39"/>
    <w:rsid w:val="00572ABB"/>
    <w:rsid w:val="005A210F"/>
    <w:rsid w:val="005A24DD"/>
    <w:rsid w:val="005A31C4"/>
    <w:rsid w:val="005B082E"/>
    <w:rsid w:val="005B5A67"/>
    <w:rsid w:val="005B6CDC"/>
    <w:rsid w:val="005C66B6"/>
    <w:rsid w:val="005D2597"/>
    <w:rsid w:val="005D31CB"/>
    <w:rsid w:val="005D609D"/>
    <w:rsid w:val="005E6CF5"/>
    <w:rsid w:val="005F7E99"/>
    <w:rsid w:val="00601F83"/>
    <w:rsid w:val="00615CD6"/>
    <w:rsid w:val="00616341"/>
    <w:rsid w:val="00616625"/>
    <w:rsid w:val="00621005"/>
    <w:rsid w:val="00623EF0"/>
    <w:rsid w:val="00625498"/>
    <w:rsid w:val="006333C9"/>
    <w:rsid w:val="00636C51"/>
    <w:rsid w:val="006400EE"/>
    <w:rsid w:val="00642596"/>
    <w:rsid w:val="006448E9"/>
    <w:rsid w:val="00645508"/>
    <w:rsid w:val="0066176C"/>
    <w:rsid w:val="00662349"/>
    <w:rsid w:val="00682D54"/>
    <w:rsid w:val="00685599"/>
    <w:rsid w:val="006947D6"/>
    <w:rsid w:val="006B4622"/>
    <w:rsid w:val="006B7F3B"/>
    <w:rsid w:val="006E66EC"/>
    <w:rsid w:val="006F5DDC"/>
    <w:rsid w:val="0070778F"/>
    <w:rsid w:val="007170CB"/>
    <w:rsid w:val="00720CEC"/>
    <w:rsid w:val="00725B41"/>
    <w:rsid w:val="00725D5F"/>
    <w:rsid w:val="007501C3"/>
    <w:rsid w:val="00757F82"/>
    <w:rsid w:val="0076566F"/>
    <w:rsid w:val="00774B96"/>
    <w:rsid w:val="00777AA3"/>
    <w:rsid w:val="00782270"/>
    <w:rsid w:val="00784E39"/>
    <w:rsid w:val="00792467"/>
    <w:rsid w:val="007A09C0"/>
    <w:rsid w:val="007B0314"/>
    <w:rsid w:val="007B4CDE"/>
    <w:rsid w:val="007B5CFD"/>
    <w:rsid w:val="007C6728"/>
    <w:rsid w:val="007D2E89"/>
    <w:rsid w:val="007D43C3"/>
    <w:rsid w:val="007F1D00"/>
    <w:rsid w:val="007F2433"/>
    <w:rsid w:val="007F47EF"/>
    <w:rsid w:val="007F4B7D"/>
    <w:rsid w:val="00804B5A"/>
    <w:rsid w:val="00807889"/>
    <w:rsid w:val="00815151"/>
    <w:rsid w:val="008241B4"/>
    <w:rsid w:val="00827814"/>
    <w:rsid w:val="008523D2"/>
    <w:rsid w:val="0086016D"/>
    <w:rsid w:val="0088157F"/>
    <w:rsid w:val="00891A74"/>
    <w:rsid w:val="00892E4A"/>
    <w:rsid w:val="00894A79"/>
    <w:rsid w:val="008962E7"/>
    <w:rsid w:val="008A1F64"/>
    <w:rsid w:val="008A3885"/>
    <w:rsid w:val="008B310A"/>
    <w:rsid w:val="008B5C1D"/>
    <w:rsid w:val="008C130D"/>
    <w:rsid w:val="008C4901"/>
    <w:rsid w:val="008D224A"/>
    <w:rsid w:val="008D278F"/>
    <w:rsid w:val="008E27D0"/>
    <w:rsid w:val="008F0F85"/>
    <w:rsid w:val="00910D0D"/>
    <w:rsid w:val="00915A49"/>
    <w:rsid w:val="00924017"/>
    <w:rsid w:val="00930463"/>
    <w:rsid w:val="00936F9F"/>
    <w:rsid w:val="0094180F"/>
    <w:rsid w:val="009456F2"/>
    <w:rsid w:val="00951EB1"/>
    <w:rsid w:val="00952444"/>
    <w:rsid w:val="00953376"/>
    <w:rsid w:val="00953B5E"/>
    <w:rsid w:val="00956947"/>
    <w:rsid w:val="00967F51"/>
    <w:rsid w:val="009861FA"/>
    <w:rsid w:val="009B0E08"/>
    <w:rsid w:val="009B6253"/>
    <w:rsid w:val="009C1C67"/>
    <w:rsid w:val="009C535D"/>
    <w:rsid w:val="009D1067"/>
    <w:rsid w:val="009D2100"/>
    <w:rsid w:val="009E2C4E"/>
    <w:rsid w:val="009E5894"/>
    <w:rsid w:val="009E79C1"/>
    <w:rsid w:val="009F09B9"/>
    <w:rsid w:val="009F4BDB"/>
    <w:rsid w:val="009F5E31"/>
    <w:rsid w:val="009F6136"/>
    <w:rsid w:val="009F678F"/>
    <w:rsid w:val="009F7039"/>
    <w:rsid w:val="00A02C36"/>
    <w:rsid w:val="00A12859"/>
    <w:rsid w:val="00A167AD"/>
    <w:rsid w:val="00A20D5C"/>
    <w:rsid w:val="00A26E17"/>
    <w:rsid w:val="00A369D4"/>
    <w:rsid w:val="00A45810"/>
    <w:rsid w:val="00A54B4D"/>
    <w:rsid w:val="00A561A0"/>
    <w:rsid w:val="00A63438"/>
    <w:rsid w:val="00A70E97"/>
    <w:rsid w:val="00A718E1"/>
    <w:rsid w:val="00A7237E"/>
    <w:rsid w:val="00A825B0"/>
    <w:rsid w:val="00AA35A0"/>
    <w:rsid w:val="00AA5EF4"/>
    <w:rsid w:val="00AB2FED"/>
    <w:rsid w:val="00AB4628"/>
    <w:rsid w:val="00AB6754"/>
    <w:rsid w:val="00AC2F9E"/>
    <w:rsid w:val="00AC4198"/>
    <w:rsid w:val="00AD0AC2"/>
    <w:rsid w:val="00AD3B84"/>
    <w:rsid w:val="00AD578A"/>
    <w:rsid w:val="00AE1FD6"/>
    <w:rsid w:val="00AE5144"/>
    <w:rsid w:val="00AE60EC"/>
    <w:rsid w:val="00AE6DBA"/>
    <w:rsid w:val="00AF0552"/>
    <w:rsid w:val="00B100EE"/>
    <w:rsid w:val="00B156BE"/>
    <w:rsid w:val="00B2570B"/>
    <w:rsid w:val="00B40A43"/>
    <w:rsid w:val="00B42063"/>
    <w:rsid w:val="00B474FD"/>
    <w:rsid w:val="00B528FB"/>
    <w:rsid w:val="00B67D90"/>
    <w:rsid w:val="00B70FE0"/>
    <w:rsid w:val="00B71803"/>
    <w:rsid w:val="00B754EE"/>
    <w:rsid w:val="00B77977"/>
    <w:rsid w:val="00B811A8"/>
    <w:rsid w:val="00B84AC5"/>
    <w:rsid w:val="00B85D0D"/>
    <w:rsid w:val="00BA035B"/>
    <w:rsid w:val="00BA1447"/>
    <w:rsid w:val="00BA6743"/>
    <w:rsid w:val="00BC267E"/>
    <w:rsid w:val="00BC75CA"/>
    <w:rsid w:val="00BD16D1"/>
    <w:rsid w:val="00BD4799"/>
    <w:rsid w:val="00BD6120"/>
    <w:rsid w:val="00BD644F"/>
    <w:rsid w:val="00BF7140"/>
    <w:rsid w:val="00C0279A"/>
    <w:rsid w:val="00C045E2"/>
    <w:rsid w:val="00C16B07"/>
    <w:rsid w:val="00C21FC0"/>
    <w:rsid w:val="00C23D12"/>
    <w:rsid w:val="00C24CA8"/>
    <w:rsid w:val="00C304FA"/>
    <w:rsid w:val="00C32B90"/>
    <w:rsid w:val="00C34ADE"/>
    <w:rsid w:val="00C36DA0"/>
    <w:rsid w:val="00C4049D"/>
    <w:rsid w:val="00C42206"/>
    <w:rsid w:val="00C442C8"/>
    <w:rsid w:val="00C523CE"/>
    <w:rsid w:val="00C5470C"/>
    <w:rsid w:val="00C571AC"/>
    <w:rsid w:val="00C6310A"/>
    <w:rsid w:val="00C77D6C"/>
    <w:rsid w:val="00C82730"/>
    <w:rsid w:val="00C85425"/>
    <w:rsid w:val="00C86099"/>
    <w:rsid w:val="00C96320"/>
    <w:rsid w:val="00C97659"/>
    <w:rsid w:val="00CA3DB7"/>
    <w:rsid w:val="00CA5EAE"/>
    <w:rsid w:val="00CB030B"/>
    <w:rsid w:val="00CB05EE"/>
    <w:rsid w:val="00CB065F"/>
    <w:rsid w:val="00CB541C"/>
    <w:rsid w:val="00CB734B"/>
    <w:rsid w:val="00CC7822"/>
    <w:rsid w:val="00CC7E69"/>
    <w:rsid w:val="00CD08B2"/>
    <w:rsid w:val="00CE185A"/>
    <w:rsid w:val="00CF3FDA"/>
    <w:rsid w:val="00CF48D5"/>
    <w:rsid w:val="00D0711B"/>
    <w:rsid w:val="00D16143"/>
    <w:rsid w:val="00D16C68"/>
    <w:rsid w:val="00D223F0"/>
    <w:rsid w:val="00D22A64"/>
    <w:rsid w:val="00D270E6"/>
    <w:rsid w:val="00D4511D"/>
    <w:rsid w:val="00D50E8E"/>
    <w:rsid w:val="00D52A12"/>
    <w:rsid w:val="00D530B3"/>
    <w:rsid w:val="00D6189D"/>
    <w:rsid w:val="00D64636"/>
    <w:rsid w:val="00D65D4C"/>
    <w:rsid w:val="00D759AE"/>
    <w:rsid w:val="00D778A4"/>
    <w:rsid w:val="00D77CA0"/>
    <w:rsid w:val="00D8145D"/>
    <w:rsid w:val="00D8159E"/>
    <w:rsid w:val="00D859A2"/>
    <w:rsid w:val="00D95459"/>
    <w:rsid w:val="00D95929"/>
    <w:rsid w:val="00DA08C5"/>
    <w:rsid w:val="00DA116B"/>
    <w:rsid w:val="00DA3445"/>
    <w:rsid w:val="00DA3E5E"/>
    <w:rsid w:val="00DA4698"/>
    <w:rsid w:val="00DD6881"/>
    <w:rsid w:val="00DD7F7C"/>
    <w:rsid w:val="00DE769C"/>
    <w:rsid w:val="00DF4ECA"/>
    <w:rsid w:val="00E017D3"/>
    <w:rsid w:val="00E04294"/>
    <w:rsid w:val="00E05D97"/>
    <w:rsid w:val="00E06664"/>
    <w:rsid w:val="00E07BC4"/>
    <w:rsid w:val="00E11A02"/>
    <w:rsid w:val="00E11DF4"/>
    <w:rsid w:val="00E20E5D"/>
    <w:rsid w:val="00E24F4B"/>
    <w:rsid w:val="00E25269"/>
    <w:rsid w:val="00E41DB3"/>
    <w:rsid w:val="00E426B4"/>
    <w:rsid w:val="00E444EB"/>
    <w:rsid w:val="00E46DF5"/>
    <w:rsid w:val="00E510EC"/>
    <w:rsid w:val="00E541A1"/>
    <w:rsid w:val="00E57677"/>
    <w:rsid w:val="00E57936"/>
    <w:rsid w:val="00E665BD"/>
    <w:rsid w:val="00E66D65"/>
    <w:rsid w:val="00E70E2C"/>
    <w:rsid w:val="00E749D1"/>
    <w:rsid w:val="00E81FCC"/>
    <w:rsid w:val="00E86E1F"/>
    <w:rsid w:val="00E93274"/>
    <w:rsid w:val="00EA720C"/>
    <w:rsid w:val="00EA7762"/>
    <w:rsid w:val="00EB130F"/>
    <w:rsid w:val="00EC0F6E"/>
    <w:rsid w:val="00ED1690"/>
    <w:rsid w:val="00ED2E52"/>
    <w:rsid w:val="00ED509A"/>
    <w:rsid w:val="00EE10D5"/>
    <w:rsid w:val="00EE7EBC"/>
    <w:rsid w:val="00EF214A"/>
    <w:rsid w:val="00EF4771"/>
    <w:rsid w:val="00EF73A5"/>
    <w:rsid w:val="00F07503"/>
    <w:rsid w:val="00F10DE1"/>
    <w:rsid w:val="00F135B9"/>
    <w:rsid w:val="00F13B3A"/>
    <w:rsid w:val="00F1567B"/>
    <w:rsid w:val="00F16577"/>
    <w:rsid w:val="00F20AB4"/>
    <w:rsid w:val="00F20F76"/>
    <w:rsid w:val="00F2172B"/>
    <w:rsid w:val="00F225D0"/>
    <w:rsid w:val="00F235FC"/>
    <w:rsid w:val="00F2614D"/>
    <w:rsid w:val="00F262EE"/>
    <w:rsid w:val="00F32D0E"/>
    <w:rsid w:val="00F3301D"/>
    <w:rsid w:val="00F33A4A"/>
    <w:rsid w:val="00F4048A"/>
    <w:rsid w:val="00F46683"/>
    <w:rsid w:val="00F50146"/>
    <w:rsid w:val="00F53BFB"/>
    <w:rsid w:val="00F575EE"/>
    <w:rsid w:val="00F61375"/>
    <w:rsid w:val="00F623B8"/>
    <w:rsid w:val="00F63C88"/>
    <w:rsid w:val="00F64BCC"/>
    <w:rsid w:val="00F82F17"/>
    <w:rsid w:val="00F87B2D"/>
    <w:rsid w:val="00F90E13"/>
    <w:rsid w:val="00F9145B"/>
    <w:rsid w:val="00F95232"/>
    <w:rsid w:val="00FA24F6"/>
    <w:rsid w:val="00FA2DFF"/>
    <w:rsid w:val="00FA3EF1"/>
    <w:rsid w:val="00FA617D"/>
    <w:rsid w:val="00FB5F7C"/>
    <w:rsid w:val="00FB623F"/>
    <w:rsid w:val="00FD374D"/>
    <w:rsid w:val="00FD7E67"/>
    <w:rsid w:val="00FE046A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BD651"/>
  <w15:docId w15:val="{E8510161-2240-4D62-8E08-2F30D336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D65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F0F8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0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link w:val="ConsPlusNormal0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1534B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1C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1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81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11A8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59"/>
    <w:rsid w:val="009F4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636C51"/>
    <w:rPr>
      <w:color w:val="0000FF"/>
      <w:u w:val="single"/>
    </w:rPr>
  </w:style>
  <w:style w:type="paragraph" w:styleId="ab">
    <w:name w:val="No Spacing"/>
    <w:link w:val="ac"/>
    <w:uiPriority w:val="1"/>
    <w:qFormat/>
    <w:rsid w:val="001507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8F0F8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eastAsia="ru-RU"/>
    </w:rPr>
  </w:style>
  <w:style w:type="paragraph" w:customStyle="1" w:styleId="ConsPlusTitlePage">
    <w:name w:val="ConsPlusTitlePage"/>
    <w:uiPriority w:val="99"/>
    <w:rsid w:val="008F0F8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8F0F85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0F85"/>
    <w:pPr>
      <w:widowControl w:val="0"/>
      <w:shd w:val="clear" w:color="auto" w:fill="FFFFFF"/>
      <w:spacing w:before="600" w:after="720" w:line="0" w:lineRule="atLeast"/>
      <w:ind w:hanging="4780"/>
      <w:jc w:val="both"/>
    </w:pPr>
    <w:rPr>
      <w:rFonts w:asciiTheme="minorHAnsi" w:hAnsiTheme="minorHAnsi"/>
      <w:szCs w:val="28"/>
    </w:rPr>
  </w:style>
  <w:style w:type="character" w:customStyle="1" w:styleId="ae">
    <w:name w:val="Текст примечания Знак"/>
    <w:link w:val="af"/>
    <w:uiPriority w:val="99"/>
    <w:rsid w:val="008F0F85"/>
    <w:rPr>
      <w:rFonts w:eastAsia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e"/>
    <w:uiPriority w:val="99"/>
    <w:unhideWhenUsed/>
    <w:rsid w:val="008F0F85"/>
    <w:pPr>
      <w:spacing w:after="0" w:line="240" w:lineRule="auto"/>
    </w:pPr>
    <w:rPr>
      <w:rFonts w:asciiTheme="minorHAnsi" w:hAnsiTheme="minorHAnsi"/>
      <w:sz w:val="20"/>
      <w:szCs w:val="20"/>
      <w:lang w:eastAsia="ru-RU"/>
    </w:rPr>
  </w:style>
  <w:style w:type="character" w:customStyle="1" w:styleId="11">
    <w:name w:val="Текст примечания Знак1"/>
    <w:basedOn w:val="a0"/>
    <w:uiPriority w:val="99"/>
    <w:semiHidden/>
    <w:rsid w:val="008F0F85"/>
    <w:rPr>
      <w:rFonts w:ascii="Calibri" w:eastAsia="Times New Roman" w:hAnsi="Calibri" w:cs="Times New Roman"/>
      <w:sz w:val="20"/>
      <w:szCs w:val="20"/>
    </w:rPr>
  </w:style>
  <w:style w:type="character" w:customStyle="1" w:styleId="af0">
    <w:name w:val="Тема примечания Знак"/>
    <w:link w:val="af1"/>
    <w:uiPriority w:val="99"/>
    <w:semiHidden/>
    <w:rsid w:val="008F0F85"/>
    <w:rPr>
      <w:rFonts w:eastAsia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8F0F85"/>
    <w:rPr>
      <w:b/>
      <w:bCs/>
    </w:rPr>
  </w:style>
  <w:style w:type="character" w:customStyle="1" w:styleId="12">
    <w:name w:val="Тема примечания Знак1"/>
    <w:basedOn w:val="11"/>
    <w:uiPriority w:val="99"/>
    <w:semiHidden/>
    <w:rsid w:val="008F0F8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onsPlusNonformat">
    <w:name w:val="ConsPlusNonformat"/>
    <w:rsid w:val="008F0F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8F0F85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8F0F85"/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Без интервала Знак"/>
    <w:link w:val="ab"/>
    <w:uiPriority w:val="1"/>
    <w:rsid w:val="00CB541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4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krug@42.krskc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E0C59-3616-453B-BB7A-3F6E9293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5607</Words>
  <Characters>31963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2023-05-29T03:52:00Z</cp:lastPrinted>
  <dcterms:created xsi:type="dcterms:W3CDTF">2023-06-28T09:23:00Z</dcterms:created>
  <dcterms:modified xsi:type="dcterms:W3CDTF">2023-06-28T09:23:00Z</dcterms:modified>
</cp:coreProperties>
</file>