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39291B" w:rsidP="009C47D6">
      <w:pPr>
        <w:rPr>
          <w:b/>
          <w:sz w:val="28"/>
        </w:rPr>
      </w:pPr>
      <w:r>
        <w:rPr>
          <w:b/>
          <w:sz w:val="28"/>
        </w:rPr>
        <w:t>05</w:t>
      </w:r>
      <w:r w:rsidR="00A672FF">
        <w:rPr>
          <w:b/>
          <w:sz w:val="28"/>
        </w:rPr>
        <w:t>.</w:t>
      </w:r>
      <w:r>
        <w:rPr>
          <w:b/>
          <w:sz w:val="28"/>
        </w:rPr>
        <w:t>0</w:t>
      </w:r>
      <w:r w:rsidR="00825DC9"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>
        <w:rPr>
          <w:b/>
          <w:sz w:val="28"/>
        </w:rPr>
        <w:t>4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</w:t>
      </w:r>
      <w:r>
        <w:rPr>
          <w:b/>
          <w:sz w:val="28"/>
        </w:rPr>
        <w:t>09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</w:t>
      </w:r>
      <w:r w:rsidR="0039291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39291B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9291B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39291B">
      <w:pPr>
        <w:pStyle w:val="a5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</w:t>
      </w:r>
      <w:bookmarkStart w:id="0" w:name="_GoBack"/>
      <w:bookmarkEnd w:id="0"/>
      <w:r w:rsidR="00E154DA">
        <w:rPr>
          <w:sz w:val="28"/>
          <w:szCs w:val="28"/>
        </w:rPr>
        <w:t xml:space="preserve"> туризма Шарыповского муниципального округа» осуществляет функции и полномочия учредителя на 202</w:t>
      </w:r>
      <w:r w:rsidR="0039291B">
        <w:rPr>
          <w:sz w:val="28"/>
          <w:szCs w:val="28"/>
        </w:rPr>
        <w:t>4</w:t>
      </w:r>
      <w:r w:rsidR="00E154DA">
        <w:rPr>
          <w:sz w:val="28"/>
          <w:szCs w:val="28"/>
        </w:rPr>
        <w:t xml:space="preserve"> год и плановый период 202</w:t>
      </w:r>
      <w:r w:rsidR="0039291B">
        <w:rPr>
          <w:sz w:val="28"/>
          <w:szCs w:val="28"/>
        </w:rPr>
        <w:t>5</w:t>
      </w:r>
      <w:r w:rsidR="00E154DA">
        <w:rPr>
          <w:sz w:val="28"/>
          <w:szCs w:val="28"/>
        </w:rPr>
        <w:t>-202</w:t>
      </w:r>
      <w:r w:rsidR="0039291B">
        <w:rPr>
          <w:sz w:val="28"/>
          <w:szCs w:val="28"/>
        </w:rPr>
        <w:t>6</w:t>
      </w:r>
      <w:r w:rsidR="00E154DA">
        <w:rPr>
          <w:sz w:val="28"/>
          <w:szCs w:val="28"/>
        </w:rPr>
        <w:t xml:space="preserve">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39291B">
      <w:pPr>
        <w:pStyle w:val="a5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CC460D" w:rsidP="0039291B">
      <w:pPr>
        <w:pStyle w:val="a5"/>
        <w:numPr>
          <w:ilvl w:val="0"/>
          <w:numId w:val="9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39291B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И.о. р</w:t>
      </w:r>
      <w:r w:rsidR="00CC460D"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CC460D"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="00CC460D"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="00CC460D"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="00CC460D"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="004D31E7">
        <w:rPr>
          <w:sz w:val="28"/>
          <w:szCs w:val="28"/>
        </w:rPr>
        <w:t xml:space="preserve">           </w:t>
      </w:r>
      <w:r w:rsidR="00F255B5">
        <w:rPr>
          <w:sz w:val="28"/>
          <w:szCs w:val="28"/>
        </w:rPr>
        <w:t xml:space="preserve">  </w:t>
      </w:r>
      <w:r w:rsidR="00CC460D">
        <w:rPr>
          <w:sz w:val="28"/>
          <w:szCs w:val="28"/>
        </w:rPr>
        <w:t xml:space="preserve">     </w:t>
      </w:r>
      <w:r w:rsidR="00CC460D" w:rsidRPr="00EE0890">
        <w:rPr>
          <w:sz w:val="28"/>
          <w:szCs w:val="28"/>
        </w:rPr>
        <w:t xml:space="preserve">        </w:t>
      </w:r>
      <w:r w:rsidR="00CC460D">
        <w:rPr>
          <w:sz w:val="28"/>
          <w:szCs w:val="28"/>
        </w:rPr>
        <w:t xml:space="preserve">   </w:t>
      </w:r>
      <w:r>
        <w:rPr>
          <w:sz w:val="28"/>
          <w:szCs w:val="28"/>
        </w:rPr>
        <w:t>В.В. Журкин</w:t>
      </w:r>
      <w:r w:rsidR="00CC460D"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39291B">
        <w:rPr>
          <w:color w:val="000000"/>
        </w:rPr>
        <w:t>05</w:t>
      </w:r>
      <w:r w:rsidRPr="001E791D">
        <w:rPr>
          <w:color w:val="000000"/>
        </w:rPr>
        <w:t>.</w:t>
      </w:r>
      <w:r w:rsidR="0039291B">
        <w:rPr>
          <w:color w:val="000000"/>
        </w:rPr>
        <w:t>02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9291B">
        <w:rPr>
          <w:color w:val="000000"/>
        </w:rPr>
        <w:t>4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39291B">
        <w:rPr>
          <w:color w:val="000000"/>
        </w:rPr>
        <w:t>09</w:t>
      </w:r>
      <w:r w:rsidRPr="001E791D">
        <w:rPr>
          <w:color w:val="000000"/>
        </w:rPr>
        <w:t>-п</w:t>
      </w: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Реализация дополнительных образовательных программ спортивной подготовки по олимпийским видам спорта (этап начальной подготовки) 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134 388,17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2 533,33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15 327,83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 w:rsidP="001108C7">
            <w:pPr>
              <w:rPr>
                <w:color w:val="000000"/>
              </w:rPr>
            </w:pPr>
            <w:r>
              <w:rPr>
                <w:color w:val="000000"/>
              </w:rPr>
              <w:t>156 999,33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Реализация дополнительных образовательных программ спортивной подготовки по олимпийским видам спорта (учебно-тренировочный этап)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134 388,17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1 416,67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15 277,88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 w:rsidP="001108C7">
            <w:pPr>
              <w:rPr>
                <w:color w:val="000000"/>
              </w:rPr>
            </w:pPr>
            <w:r>
              <w:rPr>
                <w:color w:val="000000"/>
              </w:rPr>
              <w:t>155 832,71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26 693,91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1 156,06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2 605,88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30 455,85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</w:tr>
      <w:tr w:rsidR="0023288D" w:rsidTr="00BE33E3">
        <w:trPr>
          <w:trHeight w:val="779"/>
        </w:trPr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55 674,09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297,64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1 637,41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3 222,43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314,22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295,33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61 441,13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</w:tr>
      <w:tr w:rsidR="0023288D" w:rsidTr="00BE33E3">
        <w:trPr>
          <w:trHeight w:val="742"/>
        </w:trPr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1 073,41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1 073,41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825DC9">
      <w:pgSz w:w="16838" w:h="11906" w:orient="landscape"/>
      <w:pgMar w:top="709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288D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291B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1E7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5DC9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1068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2024-02-06T04:40:00Z</cp:lastPrinted>
  <dcterms:created xsi:type="dcterms:W3CDTF">2016-05-16T06:03:00Z</dcterms:created>
  <dcterms:modified xsi:type="dcterms:W3CDTF">2024-02-06T04:40:00Z</dcterms:modified>
</cp:coreProperties>
</file>