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23EB" w:rsidRDefault="00A7154D" w:rsidP="005E23EB">
      <w:pPr>
        <w:spacing w:after="0" w:line="240" w:lineRule="auto"/>
        <w:jc w:val="center"/>
        <w:rPr>
          <w:rFonts w:ascii="Times New Roman" w:hAnsi="Times New Roman"/>
          <w:b/>
          <w:sz w:val="28"/>
        </w:rPr>
      </w:pPr>
      <w:r>
        <w:rPr>
          <w:noProof/>
          <w:lang w:eastAsia="ru-RU"/>
        </w:rPr>
        <w:drawing>
          <wp:inline distT="0" distB="0" distL="0" distR="0" wp14:anchorId="1D79DAE0" wp14:editId="66CE944C">
            <wp:extent cx="5400675" cy="1581150"/>
            <wp:effectExtent l="0" t="0" r="0" b="0"/>
            <wp:docPr id="1" name="Рисунок 1" descr="Решение"/>
            <wp:cNvGraphicFramePr/>
            <a:graphic xmlns:a="http://schemas.openxmlformats.org/drawingml/2006/main">
              <a:graphicData uri="http://schemas.openxmlformats.org/drawingml/2006/picture">
                <pic:pic xmlns:pic="http://schemas.openxmlformats.org/drawingml/2006/picture">
                  <pic:nvPicPr>
                    <pic:cNvPr id="1" name="Рисунок 1" descr="Решение"/>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00675" cy="1581150"/>
                    </a:xfrm>
                    <a:prstGeom prst="rect">
                      <a:avLst/>
                    </a:prstGeom>
                    <a:noFill/>
                    <a:ln>
                      <a:noFill/>
                    </a:ln>
                  </pic:spPr>
                </pic:pic>
              </a:graphicData>
            </a:graphic>
          </wp:inline>
        </w:drawing>
      </w:r>
    </w:p>
    <w:p w:rsidR="00A7154D" w:rsidRPr="00D82B02" w:rsidRDefault="00A7154D" w:rsidP="005E23EB">
      <w:pPr>
        <w:spacing w:after="0" w:line="240" w:lineRule="auto"/>
        <w:jc w:val="center"/>
        <w:rPr>
          <w:rFonts w:ascii="Times New Roman" w:hAnsi="Times New Roman"/>
          <w:b/>
          <w:sz w:val="28"/>
        </w:rPr>
      </w:pPr>
    </w:p>
    <w:p w:rsidR="005E23EB" w:rsidRPr="00906491" w:rsidRDefault="00CA47D1" w:rsidP="00906491">
      <w:pPr>
        <w:pStyle w:val="a5"/>
        <w:tabs>
          <w:tab w:val="left" w:pos="709"/>
        </w:tabs>
        <w:rPr>
          <w:rFonts w:ascii="Times New Roman" w:hAnsi="Times New Roman"/>
          <w:noProof/>
          <w:sz w:val="28"/>
          <w:szCs w:val="28"/>
          <w:lang w:val="ru-RU"/>
        </w:rPr>
      </w:pPr>
      <w:r>
        <w:rPr>
          <w:rFonts w:ascii="Times New Roman" w:hAnsi="Times New Roman"/>
          <w:noProof/>
          <w:sz w:val="28"/>
          <w:szCs w:val="28"/>
          <w:lang w:val="ru-RU"/>
        </w:rPr>
        <w:t xml:space="preserve">28.04.2022   </w:t>
      </w:r>
      <w:r w:rsidR="00906491">
        <w:rPr>
          <w:rFonts w:ascii="Times New Roman" w:hAnsi="Times New Roman"/>
          <w:noProof/>
          <w:sz w:val="28"/>
          <w:szCs w:val="28"/>
          <w:lang w:val="ru-RU"/>
        </w:rPr>
        <w:t xml:space="preserve">                                   </w:t>
      </w:r>
      <w:r w:rsidR="005E23EB" w:rsidRPr="00D82B02">
        <w:rPr>
          <w:rFonts w:ascii="Times New Roman" w:hAnsi="Times New Roman"/>
          <w:noProof/>
          <w:sz w:val="28"/>
          <w:szCs w:val="28"/>
        </w:rPr>
        <w:t>г. Шарыпово</w:t>
      </w:r>
      <w:r w:rsidR="00906491">
        <w:rPr>
          <w:rFonts w:ascii="Times New Roman" w:hAnsi="Times New Roman"/>
          <w:noProof/>
          <w:sz w:val="28"/>
          <w:szCs w:val="28"/>
          <w:lang w:val="ru-RU"/>
        </w:rPr>
        <w:t xml:space="preserve">                                      № 23-199р</w:t>
      </w:r>
    </w:p>
    <w:p w:rsidR="005E23EB" w:rsidRPr="0003760D" w:rsidRDefault="005E23EB" w:rsidP="005E23EB">
      <w:pPr>
        <w:widowControl w:val="0"/>
        <w:autoSpaceDE w:val="0"/>
        <w:autoSpaceDN w:val="0"/>
        <w:adjustRightInd w:val="0"/>
        <w:spacing w:after="0" w:line="240" w:lineRule="auto"/>
        <w:ind w:firstLine="540"/>
        <w:jc w:val="both"/>
        <w:rPr>
          <w:rFonts w:ascii="Times New Roman" w:hAnsi="Times New Roman"/>
          <w:sz w:val="28"/>
          <w:szCs w:val="28"/>
        </w:rPr>
      </w:pPr>
    </w:p>
    <w:p w:rsidR="005E23EB" w:rsidRPr="0003760D" w:rsidRDefault="005E23EB" w:rsidP="005E23EB">
      <w:pPr>
        <w:widowControl w:val="0"/>
        <w:autoSpaceDE w:val="0"/>
        <w:autoSpaceDN w:val="0"/>
        <w:adjustRightInd w:val="0"/>
        <w:spacing w:after="0" w:line="240" w:lineRule="auto"/>
        <w:ind w:firstLine="540"/>
        <w:jc w:val="both"/>
        <w:rPr>
          <w:rFonts w:ascii="Times New Roman" w:hAnsi="Times New Roman"/>
          <w:sz w:val="28"/>
          <w:szCs w:val="28"/>
        </w:rPr>
      </w:pPr>
    </w:p>
    <w:p w:rsidR="005E23EB" w:rsidRPr="00A7154D" w:rsidRDefault="0062545D" w:rsidP="00906491">
      <w:pPr>
        <w:widowControl w:val="0"/>
        <w:autoSpaceDE w:val="0"/>
        <w:autoSpaceDN w:val="0"/>
        <w:adjustRightInd w:val="0"/>
        <w:spacing w:after="0" w:line="240" w:lineRule="auto"/>
        <w:jc w:val="both"/>
        <w:rPr>
          <w:rFonts w:ascii="Times New Roman" w:hAnsi="Times New Roman" w:cs="Times New Roman"/>
          <w:sz w:val="28"/>
          <w:szCs w:val="28"/>
        </w:rPr>
      </w:pPr>
      <w:r w:rsidRPr="00A7154D">
        <w:rPr>
          <w:rFonts w:ascii="Times New Roman" w:hAnsi="Times New Roman" w:cs="Times New Roman"/>
          <w:sz w:val="28"/>
          <w:szCs w:val="28"/>
        </w:rPr>
        <w:t xml:space="preserve">О внесении изменений в </w:t>
      </w:r>
      <w:hyperlink r:id="rId8" w:history="1">
        <w:r w:rsidRPr="00A7154D">
          <w:rPr>
            <w:rFonts w:ascii="Times New Roman" w:hAnsi="Times New Roman" w:cs="Times New Roman"/>
            <w:sz w:val="28"/>
            <w:szCs w:val="28"/>
          </w:rPr>
          <w:t>решение</w:t>
        </w:r>
      </w:hyperlink>
      <w:r w:rsidRPr="00A7154D">
        <w:rPr>
          <w:rFonts w:ascii="Times New Roman" w:hAnsi="Times New Roman" w:cs="Times New Roman"/>
          <w:sz w:val="28"/>
          <w:szCs w:val="28"/>
        </w:rPr>
        <w:t xml:space="preserve"> Шарыповского окружного Совета депутатов от 26.11.2020 № 6-37р «Об утверждении Положения о бюджетном процессе в Шарыповском муниципальном округе»</w:t>
      </w:r>
    </w:p>
    <w:p w:rsidR="005E23EB" w:rsidRPr="00A7154D" w:rsidRDefault="005E23EB" w:rsidP="005E23E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5E23EB" w:rsidRPr="00A7154D" w:rsidRDefault="005E23EB" w:rsidP="005E23E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7154D">
        <w:rPr>
          <w:rFonts w:ascii="Times New Roman" w:hAnsi="Times New Roman" w:cs="Times New Roman"/>
          <w:sz w:val="28"/>
          <w:szCs w:val="28"/>
        </w:rPr>
        <w:t xml:space="preserve">В соответствии с Бюджетным </w:t>
      </w:r>
      <w:hyperlink r:id="rId9" w:history="1">
        <w:r w:rsidRPr="00A7154D">
          <w:rPr>
            <w:rFonts w:ascii="Times New Roman" w:hAnsi="Times New Roman" w:cs="Times New Roman"/>
            <w:sz w:val="28"/>
            <w:szCs w:val="28"/>
          </w:rPr>
          <w:t>кодекс</w:t>
        </w:r>
      </w:hyperlink>
      <w:r w:rsidRPr="00A7154D">
        <w:rPr>
          <w:rFonts w:ascii="Times New Roman" w:hAnsi="Times New Roman" w:cs="Times New Roman"/>
          <w:sz w:val="28"/>
          <w:szCs w:val="28"/>
        </w:rPr>
        <w:t xml:space="preserve">ом Российской Федерации, в целях определения правовых основ осуществления бюджетного процесса в Шарыповском муниципальном округе, руководствуясь </w:t>
      </w:r>
      <w:hyperlink r:id="rId10" w:history="1">
        <w:r w:rsidRPr="00A7154D">
          <w:rPr>
            <w:rFonts w:ascii="Times New Roman" w:hAnsi="Times New Roman" w:cs="Times New Roman"/>
            <w:sz w:val="28"/>
            <w:szCs w:val="28"/>
          </w:rPr>
          <w:t xml:space="preserve">статьями </w:t>
        </w:r>
      </w:hyperlink>
      <w:r w:rsidRPr="00A7154D">
        <w:rPr>
          <w:rFonts w:ascii="Times New Roman" w:hAnsi="Times New Roman" w:cs="Times New Roman"/>
          <w:sz w:val="28"/>
          <w:szCs w:val="28"/>
        </w:rPr>
        <w:t xml:space="preserve">23, </w:t>
      </w:r>
      <w:hyperlink r:id="rId11" w:history="1">
        <w:r w:rsidR="008A64D4" w:rsidRPr="00A7154D">
          <w:rPr>
            <w:rFonts w:ascii="Times New Roman" w:hAnsi="Times New Roman" w:cs="Times New Roman"/>
            <w:sz w:val="28"/>
            <w:szCs w:val="28"/>
          </w:rPr>
          <w:t>37</w:t>
        </w:r>
      </w:hyperlink>
      <w:r w:rsidRPr="00A7154D">
        <w:rPr>
          <w:rFonts w:ascii="Times New Roman" w:hAnsi="Times New Roman" w:cs="Times New Roman"/>
          <w:sz w:val="28"/>
          <w:szCs w:val="28"/>
        </w:rPr>
        <w:t xml:space="preserve"> Устава Шарыповского </w:t>
      </w:r>
      <w:r w:rsidR="00D2719A" w:rsidRPr="00A7154D">
        <w:rPr>
          <w:rFonts w:ascii="Times New Roman" w:hAnsi="Times New Roman" w:cs="Times New Roman"/>
          <w:sz w:val="28"/>
          <w:szCs w:val="28"/>
        </w:rPr>
        <w:t>муниципального округа</w:t>
      </w:r>
      <w:r w:rsidRPr="00A7154D">
        <w:rPr>
          <w:rFonts w:ascii="Times New Roman" w:hAnsi="Times New Roman" w:cs="Times New Roman"/>
          <w:sz w:val="28"/>
          <w:szCs w:val="28"/>
        </w:rPr>
        <w:t xml:space="preserve">, Шарыповский окружной Совет депутатов </w:t>
      </w:r>
    </w:p>
    <w:p w:rsidR="005E23EB" w:rsidRPr="00A7154D" w:rsidRDefault="005E23EB" w:rsidP="005E23EB">
      <w:pPr>
        <w:widowControl w:val="0"/>
        <w:autoSpaceDE w:val="0"/>
        <w:autoSpaceDN w:val="0"/>
        <w:adjustRightInd w:val="0"/>
        <w:spacing w:after="0" w:line="240" w:lineRule="auto"/>
        <w:jc w:val="both"/>
        <w:rPr>
          <w:rFonts w:ascii="Times New Roman" w:hAnsi="Times New Roman" w:cs="Times New Roman"/>
          <w:sz w:val="28"/>
          <w:szCs w:val="28"/>
        </w:rPr>
      </w:pPr>
      <w:r w:rsidRPr="00A7154D">
        <w:rPr>
          <w:rFonts w:ascii="Times New Roman" w:hAnsi="Times New Roman" w:cs="Times New Roman"/>
          <w:sz w:val="28"/>
          <w:szCs w:val="28"/>
        </w:rPr>
        <w:t>РЕШИЛ:</w:t>
      </w:r>
    </w:p>
    <w:p w:rsidR="0062545D" w:rsidRPr="00A7154D" w:rsidRDefault="00CA6A34" w:rsidP="00CA6A3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7154D">
        <w:rPr>
          <w:rFonts w:ascii="Times New Roman" w:hAnsi="Times New Roman" w:cs="Times New Roman"/>
          <w:sz w:val="28"/>
          <w:szCs w:val="28"/>
        </w:rPr>
        <w:t xml:space="preserve">1. </w:t>
      </w:r>
      <w:r w:rsidR="0062545D" w:rsidRPr="00A7154D">
        <w:rPr>
          <w:rFonts w:ascii="Times New Roman" w:hAnsi="Times New Roman" w:cs="Times New Roman"/>
          <w:sz w:val="28"/>
          <w:szCs w:val="28"/>
        </w:rPr>
        <w:t xml:space="preserve">Внести изменения в </w:t>
      </w:r>
      <w:hyperlink r:id="rId12" w:history="1">
        <w:r w:rsidR="005E23EB" w:rsidRPr="00A7154D">
          <w:rPr>
            <w:rFonts w:ascii="Times New Roman" w:hAnsi="Times New Roman" w:cs="Times New Roman"/>
            <w:sz w:val="28"/>
            <w:szCs w:val="28"/>
          </w:rPr>
          <w:t>решение</w:t>
        </w:r>
      </w:hyperlink>
      <w:r w:rsidR="005E23EB" w:rsidRPr="00A7154D">
        <w:rPr>
          <w:rFonts w:ascii="Times New Roman" w:hAnsi="Times New Roman" w:cs="Times New Roman"/>
          <w:sz w:val="28"/>
          <w:szCs w:val="28"/>
        </w:rPr>
        <w:t xml:space="preserve"> Шарыповского </w:t>
      </w:r>
      <w:r w:rsidR="0062545D" w:rsidRPr="00A7154D">
        <w:rPr>
          <w:rFonts w:ascii="Times New Roman" w:hAnsi="Times New Roman" w:cs="Times New Roman"/>
          <w:sz w:val="28"/>
          <w:szCs w:val="28"/>
        </w:rPr>
        <w:t>окружного Совета депутатов от 26.11</w:t>
      </w:r>
      <w:r w:rsidR="005E23EB" w:rsidRPr="00A7154D">
        <w:rPr>
          <w:rFonts w:ascii="Times New Roman" w:hAnsi="Times New Roman" w:cs="Times New Roman"/>
          <w:sz w:val="28"/>
          <w:szCs w:val="28"/>
        </w:rPr>
        <w:t>.20</w:t>
      </w:r>
      <w:r w:rsidR="0062545D" w:rsidRPr="00A7154D">
        <w:rPr>
          <w:rFonts w:ascii="Times New Roman" w:hAnsi="Times New Roman" w:cs="Times New Roman"/>
          <w:sz w:val="28"/>
          <w:szCs w:val="28"/>
        </w:rPr>
        <w:t>20</w:t>
      </w:r>
      <w:r w:rsidR="005E23EB" w:rsidRPr="00A7154D">
        <w:rPr>
          <w:rFonts w:ascii="Times New Roman" w:hAnsi="Times New Roman" w:cs="Times New Roman"/>
          <w:sz w:val="28"/>
          <w:szCs w:val="28"/>
        </w:rPr>
        <w:t xml:space="preserve"> № </w:t>
      </w:r>
      <w:r w:rsidR="0062545D" w:rsidRPr="00A7154D">
        <w:rPr>
          <w:rFonts w:ascii="Times New Roman" w:hAnsi="Times New Roman" w:cs="Times New Roman"/>
          <w:sz w:val="28"/>
          <w:szCs w:val="28"/>
        </w:rPr>
        <w:t>6-37</w:t>
      </w:r>
      <w:r w:rsidR="005E23EB" w:rsidRPr="00A7154D">
        <w:rPr>
          <w:rFonts w:ascii="Times New Roman" w:hAnsi="Times New Roman" w:cs="Times New Roman"/>
          <w:sz w:val="28"/>
          <w:szCs w:val="28"/>
        </w:rPr>
        <w:t>р «</w:t>
      </w:r>
      <w:r w:rsidR="0062545D" w:rsidRPr="00A7154D">
        <w:rPr>
          <w:rFonts w:ascii="Times New Roman" w:hAnsi="Times New Roman" w:cs="Times New Roman"/>
          <w:sz w:val="28"/>
          <w:szCs w:val="28"/>
        </w:rPr>
        <w:t>Об утверждении Положения о бюджетном процессе в Шарыповском муниципальном округе»</w:t>
      </w:r>
      <w:r w:rsidRPr="00A7154D">
        <w:rPr>
          <w:rFonts w:ascii="Times New Roman" w:hAnsi="Times New Roman" w:cs="Times New Roman"/>
          <w:sz w:val="28"/>
          <w:szCs w:val="28"/>
        </w:rPr>
        <w:t xml:space="preserve"> (далее - решение)</w:t>
      </w:r>
      <w:r w:rsidR="0062545D" w:rsidRPr="00A7154D">
        <w:rPr>
          <w:rFonts w:ascii="Times New Roman" w:hAnsi="Times New Roman" w:cs="Times New Roman"/>
          <w:sz w:val="28"/>
          <w:szCs w:val="28"/>
        </w:rPr>
        <w:t>:</w:t>
      </w:r>
    </w:p>
    <w:p w:rsidR="00CA6A34" w:rsidRPr="00A7154D" w:rsidRDefault="00CA6A34" w:rsidP="00CA6A3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7154D">
        <w:rPr>
          <w:rFonts w:ascii="Times New Roman" w:hAnsi="Times New Roman" w:cs="Times New Roman"/>
          <w:sz w:val="28"/>
          <w:szCs w:val="28"/>
        </w:rPr>
        <w:t>Приложение к решению изложить в новой редакции согласно приложению к настоящему решению.</w:t>
      </w:r>
    </w:p>
    <w:p w:rsidR="005E23EB" w:rsidRPr="00A7154D" w:rsidRDefault="00A60E86" w:rsidP="00F3350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7154D">
        <w:rPr>
          <w:rFonts w:ascii="Times New Roman" w:hAnsi="Times New Roman" w:cs="Times New Roman"/>
          <w:sz w:val="28"/>
          <w:szCs w:val="28"/>
        </w:rPr>
        <w:t>2</w:t>
      </w:r>
      <w:r w:rsidR="005E23EB" w:rsidRPr="00A7154D">
        <w:rPr>
          <w:rFonts w:ascii="Times New Roman" w:hAnsi="Times New Roman" w:cs="Times New Roman"/>
          <w:sz w:val="28"/>
          <w:szCs w:val="28"/>
        </w:rPr>
        <w:t xml:space="preserve">. Контроль за исполнением настоящего </w:t>
      </w:r>
      <w:r w:rsidR="00CA6A34" w:rsidRPr="00A7154D">
        <w:rPr>
          <w:rFonts w:ascii="Times New Roman" w:hAnsi="Times New Roman" w:cs="Times New Roman"/>
          <w:sz w:val="28"/>
          <w:szCs w:val="28"/>
        </w:rPr>
        <w:t>р</w:t>
      </w:r>
      <w:r w:rsidR="005E23EB" w:rsidRPr="00A7154D">
        <w:rPr>
          <w:rFonts w:ascii="Times New Roman" w:hAnsi="Times New Roman" w:cs="Times New Roman"/>
          <w:sz w:val="28"/>
          <w:szCs w:val="28"/>
        </w:rPr>
        <w:t>ешения возложить на постоянную комиссию по бюджету и финансовым вопросам (Кузнецов С.В.).</w:t>
      </w:r>
    </w:p>
    <w:p w:rsidR="005E23EB" w:rsidRPr="00A7154D" w:rsidRDefault="00A60E86" w:rsidP="00F3350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7154D">
        <w:rPr>
          <w:rFonts w:ascii="Times New Roman" w:hAnsi="Times New Roman" w:cs="Times New Roman"/>
          <w:sz w:val="28"/>
          <w:szCs w:val="28"/>
        </w:rPr>
        <w:t>3</w:t>
      </w:r>
      <w:r w:rsidR="005E23EB" w:rsidRPr="00A7154D">
        <w:rPr>
          <w:rFonts w:ascii="Times New Roman" w:hAnsi="Times New Roman" w:cs="Times New Roman"/>
          <w:sz w:val="28"/>
          <w:szCs w:val="28"/>
        </w:rPr>
        <w:t xml:space="preserve">. Настоящее решение </w:t>
      </w:r>
      <w:r w:rsidR="00C45291" w:rsidRPr="00A7154D">
        <w:rPr>
          <w:rFonts w:ascii="Times New Roman" w:hAnsi="Times New Roman" w:cs="Times New Roman"/>
          <w:sz w:val="28"/>
          <w:szCs w:val="28"/>
        </w:rPr>
        <w:t>вступает в силу в день, следующий за днем его официального опубликования</w:t>
      </w:r>
      <w:r w:rsidR="005E23EB" w:rsidRPr="00A7154D">
        <w:rPr>
          <w:rFonts w:ascii="Times New Roman" w:hAnsi="Times New Roman" w:cs="Times New Roman"/>
          <w:sz w:val="28"/>
          <w:szCs w:val="28"/>
        </w:rPr>
        <w:t xml:space="preserve"> </w:t>
      </w:r>
      <w:r w:rsidR="00CA6A34" w:rsidRPr="00A7154D">
        <w:rPr>
          <w:rFonts w:ascii="Times New Roman" w:hAnsi="Times New Roman" w:cs="Times New Roman"/>
          <w:sz w:val="28"/>
          <w:szCs w:val="28"/>
        </w:rPr>
        <w:t>и</w:t>
      </w:r>
      <w:r w:rsidR="005E23EB" w:rsidRPr="00A7154D">
        <w:rPr>
          <w:rFonts w:ascii="Times New Roman" w:hAnsi="Times New Roman" w:cs="Times New Roman"/>
          <w:sz w:val="28"/>
          <w:szCs w:val="28"/>
        </w:rPr>
        <w:t xml:space="preserve"> подлежит размещению на официальном сайте Шарыповского </w:t>
      </w:r>
      <w:r w:rsidR="0062545D" w:rsidRPr="00A7154D">
        <w:rPr>
          <w:rFonts w:ascii="Times New Roman" w:hAnsi="Times New Roman" w:cs="Times New Roman"/>
          <w:sz w:val="28"/>
          <w:szCs w:val="28"/>
        </w:rPr>
        <w:t xml:space="preserve">муниципального </w:t>
      </w:r>
      <w:r w:rsidR="005E23EB" w:rsidRPr="00A7154D">
        <w:rPr>
          <w:rFonts w:ascii="Times New Roman" w:hAnsi="Times New Roman" w:cs="Times New Roman"/>
          <w:sz w:val="28"/>
          <w:szCs w:val="28"/>
        </w:rPr>
        <w:t>округа в сети Интернет</w:t>
      </w:r>
      <w:r w:rsidR="00D2719A" w:rsidRPr="00A7154D">
        <w:rPr>
          <w:rFonts w:ascii="Times New Roman" w:hAnsi="Times New Roman" w:cs="Times New Roman"/>
          <w:sz w:val="28"/>
          <w:szCs w:val="28"/>
        </w:rPr>
        <w:t>.</w:t>
      </w:r>
    </w:p>
    <w:p w:rsidR="005E23EB" w:rsidRPr="00A7154D" w:rsidRDefault="005E23EB" w:rsidP="005E23EB">
      <w:pPr>
        <w:widowControl w:val="0"/>
        <w:autoSpaceDE w:val="0"/>
        <w:autoSpaceDN w:val="0"/>
        <w:adjustRightInd w:val="0"/>
        <w:spacing w:after="0" w:line="240" w:lineRule="auto"/>
        <w:rPr>
          <w:rFonts w:ascii="Times New Roman" w:hAnsi="Times New Roman" w:cs="Times New Roman"/>
          <w:sz w:val="28"/>
          <w:szCs w:val="28"/>
        </w:rPr>
      </w:pPr>
    </w:p>
    <w:p w:rsidR="0062545D" w:rsidRDefault="0062545D" w:rsidP="00A63FE3">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bl>
      <w:tblPr>
        <w:tblW w:w="0" w:type="auto"/>
        <w:tblLook w:val="04A0" w:firstRow="1" w:lastRow="0" w:firstColumn="1" w:lastColumn="0" w:noHBand="0" w:noVBand="1"/>
      </w:tblPr>
      <w:tblGrid>
        <w:gridCol w:w="5277"/>
        <w:gridCol w:w="4350"/>
      </w:tblGrid>
      <w:tr w:rsidR="00C55187" w:rsidTr="00C55187">
        <w:tc>
          <w:tcPr>
            <w:tcW w:w="5353" w:type="dxa"/>
          </w:tcPr>
          <w:p w:rsidR="00C55187" w:rsidRDefault="00C55187">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Председатель </w:t>
            </w:r>
          </w:p>
          <w:p w:rsidR="00C55187" w:rsidRDefault="00C55187">
            <w:pPr>
              <w:spacing w:after="0" w:line="240" w:lineRule="auto"/>
              <w:rPr>
                <w:rFonts w:ascii="Times New Roman" w:eastAsia="Calibri" w:hAnsi="Times New Roman" w:cs="Times New Roman"/>
                <w:sz w:val="28"/>
                <w:szCs w:val="28"/>
              </w:rPr>
            </w:pPr>
          </w:p>
          <w:p w:rsidR="00C55187" w:rsidRDefault="00C55187">
            <w:pPr>
              <w:spacing w:after="0" w:line="240" w:lineRule="auto"/>
              <w:rPr>
                <w:rFonts w:ascii="Times New Roman" w:eastAsia="Calibri" w:hAnsi="Times New Roman" w:cs="Times New Roman"/>
                <w:sz w:val="16"/>
                <w:szCs w:val="16"/>
              </w:rPr>
            </w:pPr>
          </w:p>
          <w:p w:rsidR="00C55187" w:rsidRDefault="00C55187">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______________Т.В. Варжинская</w:t>
            </w:r>
          </w:p>
        </w:tc>
        <w:tc>
          <w:tcPr>
            <w:tcW w:w="4394" w:type="dxa"/>
          </w:tcPr>
          <w:p w:rsidR="00C55187" w:rsidRDefault="00C55187">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Исполняющий полномочия</w:t>
            </w:r>
          </w:p>
          <w:p w:rsidR="00C55187" w:rsidRDefault="00C55187">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главы округа                  </w:t>
            </w:r>
          </w:p>
          <w:p w:rsidR="00C55187" w:rsidRDefault="00C55187">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28"/>
                <w:szCs w:val="28"/>
                <w:lang w:eastAsia="ru-RU"/>
              </w:rPr>
              <w:t xml:space="preserve">     </w:t>
            </w:r>
          </w:p>
          <w:p w:rsidR="00C55187" w:rsidRDefault="00C55187">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_______________А.В. Бах</w:t>
            </w:r>
          </w:p>
          <w:p w:rsidR="00C55187" w:rsidRDefault="00C55187">
            <w:pPr>
              <w:spacing w:after="0" w:line="240" w:lineRule="auto"/>
              <w:rPr>
                <w:rFonts w:ascii="Times New Roman" w:eastAsia="Calibri" w:hAnsi="Times New Roman" w:cs="Times New Roman"/>
                <w:sz w:val="28"/>
                <w:szCs w:val="28"/>
              </w:rPr>
            </w:pPr>
          </w:p>
        </w:tc>
      </w:tr>
    </w:tbl>
    <w:p w:rsidR="00C55187" w:rsidRDefault="00C55187" w:rsidP="00C55187">
      <w:pPr>
        <w:tabs>
          <w:tab w:val="left" w:pos="5670"/>
        </w:tabs>
        <w:overflowPunct w:val="0"/>
        <w:autoSpaceDE w:val="0"/>
        <w:autoSpaceDN w:val="0"/>
        <w:adjustRightInd w:val="0"/>
        <w:spacing w:after="0" w:line="240" w:lineRule="auto"/>
        <w:ind w:left="5670"/>
        <w:textAlignment w:val="baseline"/>
        <w:rPr>
          <w:rFonts w:ascii="Times New Roman" w:eastAsia="Times New Roman" w:hAnsi="Times New Roman" w:cs="Times New Roman"/>
          <w:bCs/>
          <w:sz w:val="28"/>
          <w:szCs w:val="28"/>
          <w:lang w:eastAsia="ru-RU"/>
        </w:rPr>
      </w:pPr>
    </w:p>
    <w:p w:rsidR="00C55187" w:rsidRDefault="00C55187" w:rsidP="00C55187"/>
    <w:p w:rsidR="00C55187" w:rsidRDefault="00C55187" w:rsidP="00A63FE3">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7171F3" w:rsidRDefault="007171F3" w:rsidP="00A63FE3">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7171F3" w:rsidRDefault="007171F3" w:rsidP="00A63FE3">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7171F3" w:rsidRDefault="007171F3" w:rsidP="00A63FE3">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7171F3" w:rsidRDefault="007171F3" w:rsidP="00A63FE3">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62545D" w:rsidRDefault="0062545D" w:rsidP="00A63FE3">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C55187" w:rsidRPr="00A7154D" w:rsidRDefault="00C55187" w:rsidP="00A63FE3">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bookmarkStart w:id="0" w:name="_GoBack"/>
      <w:bookmarkEnd w:id="0"/>
    </w:p>
    <w:p w:rsidR="007171F3" w:rsidRPr="007171F3" w:rsidRDefault="007171F3" w:rsidP="007171F3">
      <w:pPr>
        <w:widowControl w:val="0"/>
        <w:autoSpaceDE w:val="0"/>
        <w:autoSpaceDN w:val="0"/>
        <w:adjustRightInd w:val="0"/>
        <w:spacing w:after="0" w:line="240" w:lineRule="auto"/>
        <w:ind w:right="55" w:firstLine="5387"/>
        <w:outlineLvl w:val="0"/>
        <w:rPr>
          <w:rFonts w:ascii="Times New Roman" w:eastAsia="Times New Roman" w:hAnsi="Times New Roman" w:cs="Times New Roman"/>
          <w:sz w:val="26"/>
          <w:szCs w:val="26"/>
          <w:lang w:eastAsia="ru-RU"/>
        </w:rPr>
      </w:pPr>
      <w:r w:rsidRPr="007171F3">
        <w:rPr>
          <w:rFonts w:ascii="Times New Roman" w:eastAsia="Times New Roman" w:hAnsi="Times New Roman" w:cs="Times New Roman"/>
          <w:sz w:val="26"/>
          <w:szCs w:val="26"/>
          <w:lang w:eastAsia="ru-RU"/>
        </w:rPr>
        <w:t>Приложение</w:t>
      </w:r>
    </w:p>
    <w:p w:rsidR="007171F3" w:rsidRPr="007171F3" w:rsidRDefault="007171F3" w:rsidP="007171F3">
      <w:pPr>
        <w:widowControl w:val="0"/>
        <w:autoSpaceDE w:val="0"/>
        <w:autoSpaceDN w:val="0"/>
        <w:adjustRightInd w:val="0"/>
        <w:spacing w:after="0" w:line="240" w:lineRule="auto"/>
        <w:ind w:right="55" w:firstLine="5387"/>
        <w:outlineLvl w:val="0"/>
        <w:rPr>
          <w:rFonts w:ascii="Times New Roman" w:eastAsia="Times New Roman" w:hAnsi="Times New Roman" w:cs="Times New Roman"/>
          <w:sz w:val="26"/>
          <w:szCs w:val="26"/>
          <w:lang w:eastAsia="ru-RU"/>
        </w:rPr>
      </w:pPr>
      <w:r w:rsidRPr="007171F3">
        <w:rPr>
          <w:rFonts w:ascii="Times New Roman" w:eastAsia="Times New Roman" w:hAnsi="Times New Roman" w:cs="Times New Roman"/>
          <w:sz w:val="26"/>
          <w:szCs w:val="26"/>
          <w:lang w:eastAsia="ru-RU"/>
        </w:rPr>
        <w:t xml:space="preserve">к Решению Шарыповского </w:t>
      </w:r>
    </w:p>
    <w:p w:rsidR="007171F3" w:rsidRPr="007171F3" w:rsidRDefault="007171F3" w:rsidP="007171F3">
      <w:pPr>
        <w:widowControl w:val="0"/>
        <w:autoSpaceDE w:val="0"/>
        <w:autoSpaceDN w:val="0"/>
        <w:adjustRightInd w:val="0"/>
        <w:spacing w:after="0" w:line="240" w:lineRule="auto"/>
        <w:ind w:right="55" w:firstLine="5387"/>
        <w:outlineLvl w:val="0"/>
        <w:rPr>
          <w:rFonts w:ascii="Times New Roman" w:eastAsia="Times New Roman" w:hAnsi="Times New Roman" w:cs="Times New Roman"/>
          <w:sz w:val="26"/>
          <w:szCs w:val="26"/>
          <w:lang w:eastAsia="ru-RU"/>
        </w:rPr>
      </w:pPr>
      <w:r w:rsidRPr="007171F3">
        <w:rPr>
          <w:rFonts w:ascii="Times New Roman" w:eastAsia="Times New Roman" w:hAnsi="Times New Roman" w:cs="Times New Roman"/>
          <w:sz w:val="26"/>
          <w:szCs w:val="26"/>
          <w:lang w:eastAsia="ru-RU"/>
        </w:rPr>
        <w:t>окружного Совета депутатов</w:t>
      </w:r>
    </w:p>
    <w:p w:rsidR="007171F3" w:rsidRPr="007171F3" w:rsidRDefault="007171F3" w:rsidP="007171F3">
      <w:pPr>
        <w:widowControl w:val="0"/>
        <w:autoSpaceDE w:val="0"/>
        <w:autoSpaceDN w:val="0"/>
        <w:adjustRightInd w:val="0"/>
        <w:spacing w:after="0" w:line="240" w:lineRule="auto"/>
        <w:ind w:right="55" w:firstLine="5387"/>
        <w:outlineLvl w:val="0"/>
        <w:rPr>
          <w:rFonts w:ascii="Times New Roman" w:eastAsia="Times New Roman" w:hAnsi="Times New Roman" w:cs="Times New Roman"/>
          <w:sz w:val="26"/>
          <w:szCs w:val="26"/>
          <w:lang w:eastAsia="ru-RU"/>
        </w:rPr>
      </w:pPr>
      <w:r w:rsidRPr="007171F3">
        <w:rPr>
          <w:rFonts w:ascii="Times New Roman" w:eastAsia="Times New Roman" w:hAnsi="Times New Roman" w:cs="Times New Roman"/>
          <w:sz w:val="26"/>
          <w:szCs w:val="26"/>
          <w:lang w:eastAsia="ru-RU"/>
        </w:rPr>
        <w:t>от 28.04.2022 № 23-199р</w:t>
      </w:r>
    </w:p>
    <w:p w:rsidR="007171F3" w:rsidRPr="007171F3" w:rsidRDefault="007171F3" w:rsidP="007171F3">
      <w:pPr>
        <w:widowControl w:val="0"/>
        <w:autoSpaceDE w:val="0"/>
        <w:autoSpaceDN w:val="0"/>
        <w:adjustRightInd w:val="0"/>
        <w:spacing w:after="0" w:line="240" w:lineRule="auto"/>
        <w:ind w:right="55" w:firstLine="5387"/>
        <w:outlineLvl w:val="0"/>
        <w:rPr>
          <w:rFonts w:ascii="Times New Roman" w:eastAsia="Times New Roman" w:hAnsi="Times New Roman" w:cs="Times New Roman"/>
          <w:sz w:val="26"/>
          <w:szCs w:val="26"/>
          <w:lang w:eastAsia="ru-RU"/>
        </w:rPr>
      </w:pPr>
    </w:p>
    <w:p w:rsidR="007171F3" w:rsidRPr="007171F3" w:rsidRDefault="007171F3" w:rsidP="007171F3">
      <w:pPr>
        <w:widowControl w:val="0"/>
        <w:autoSpaceDE w:val="0"/>
        <w:autoSpaceDN w:val="0"/>
        <w:adjustRightInd w:val="0"/>
        <w:spacing w:after="0" w:line="240" w:lineRule="auto"/>
        <w:ind w:right="55" w:firstLine="5387"/>
        <w:outlineLvl w:val="0"/>
        <w:rPr>
          <w:rFonts w:ascii="Times New Roman" w:eastAsia="Times New Roman" w:hAnsi="Times New Roman" w:cs="Times New Roman"/>
          <w:sz w:val="26"/>
          <w:szCs w:val="26"/>
          <w:lang w:eastAsia="ru-RU"/>
        </w:rPr>
      </w:pPr>
      <w:r w:rsidRPr="007171F3">
        <w:rPr>
          <w:rFonts w:ascii="Times New Roman" w:eastAsia="Times New Roman" w:hAnsi="Times New Roman" w:cs="Times New Roman"/>
          <w:sz w:val="26"/>
          <w:szCs w:val="26"/>
          <w:lang w:eastAsia="ru-RU"/>
        </w:rPr>
        <w:t>Приложение</w:t>
      </w:r>
    </w:p>
    <w:p w:rsidR="007171F3" w:rsidRPr="007171F3" w:rsidRDefault="007171F3" w:rsidP="007171F3">
      <w:pPr>
        <w:widowControl w:val="0"/>
        <w:autoSpaceDE w:val="0"/>
        <w:autoSpaceDN w:val="0"/>
        <w:adjustRightInd w:val="0"/>
        <w:spacing w:after="0" w:line="240" w:lineRule="auto"/>
        <w:ind w:right="55" w:firstLine="5387"/>
        <w:outlineLvl w:val="0"/>
        <w:rPr>
          <w:rFonts w:ascii="Times New Roman" w:eastAsia="Times New Roman" w:hAnsi="Times New Roman" w:cs="Times New Roman"/>
          <w:sz w:val="26"/>
          <w:szCs w:val="26"/>
          <w:lang w:eastAsia="ru-RU"/>
        </w:rPr>
      </w:pPr>
      <w:r w:rsidRPr="007171F3">
        <w:rPr>
          <w:rFonts w:ascii="Times New Roman" w:eastAsia="Times New Roman" w:hAnsi="Times New Roman" w:cs="Times New Roman"/>
          <w:sz w:val="26"/>
          <w:szCs w:val="26"/>
          <w:lang w:eastAsia="ru-RU"/>
        </w:rPr>
        <w:t xml:space="preserve">к Решению Шарыповского </w:t>
      </w:r>
    </w:p>
    <w:p w:rsidR="007171F3" w:rsidRPr="007171F3" w:rsidRDefault="007171F3" w:rsidP="007171F3">
      <w:pPr>
        <w:widowControl w:val="0"/>
        <w:autoSpaceDE w:val="0"/>
        <w:autoSpaceDN w:val="0"/>
        <w:adjustRightInd w:val="0"/>
        <w:spacing w:after="0" w:line="240" w:lineRule="auto"/>
        <w:ind w:right="55" w:firstLine="5387"/>
        <w:outlineLvl w:val="0"/>
        <w:rPr>
          <w:rFonts w:ascii="Times New Roman" w:eastAsia="Times New Roman" w:hAnsi="Times New Roman" w:cs="Times New Roman"/>
          <w:sz w:val="26"/>
          <w:szCs w:val="26"/>
          <w:lang w:eastAsia="ru-RU"/>
        </w:rPr>
      </w:pPr>
      <w:r w:rsidRPr="007171F3">
        <w:rPr>
          <w:rFonts w:ascii="Times New Roman" w:eastAsia="Times New Roman" w:hAnsi="Times New Roman" w:cs="Times New Roman"/>
          <w:sz w:val="26"/>
          <w:szCs w:val="26"/>
          <w:lang w:eastAsia="ru-RU"/>
        </w:rPr>
        <w:t>окружного Совета депутатов</w:t>
      </w:r>
    </w:p>
    <w:p w:rsidR="007171F3" w:rsidRPr="007171F3" w:rsidRDefault="007171F3" w:rsidP="007171F3">
      <w:pPr>
        <w:widowControl w:val="0"/>
        <w:autoSpaceDE w:val="0"/>
        <w:autoSpaceDN w:val="0"/>
        <w:adjustRightInd w:val="0"/>
        <w:spacing w:after="0" w:line="240" w:lineRule="auto"/>
        <w:ind w:firstLine="5387"/>
        <w:rPr>
          <w:rFonts w:ascii="Times New Roman" w:eastAsia="Times New Roman" w:hAnsi="Times New Roman" w:cs="Times New Roman"/>
          <w:sz w:val="26"/>
          <w:szCs w:val="26"/>
          <w:lang w:eastAsia="ru-RU"/>
        </w:rPr>
      </w:pPr>
      <w:r w:rsidRPr="007171F3">
        <w:rPr>
          <w:rFonts w:ascii="Times New Roman" w:eastAsia="Times New Roman" w:hAnsi="Times New Roman" w:cs="Times New Roman"/>
          <w:sz w:val="26"/>
          <w:szCs w:val="26"/>
          <w:lang w:eastAsia="ru-RU"/>
        </w:rPr>
        <w:t xml:space="preserve">от 26.11.2020 № 6-37р            </w:t>
      </w:r>
    </w:p>
    <w:p w:rsidR="007171F3" w:rsidRPr="007171F3" w:rsidRDefault="007171F3" w:rsidP="007171F3">
      <w:pPr>
        <w:widowControl w:val="0"/>
        <w:autoSpaceDE w:val="0"/>
        <w:autoSpaceDN w:val="0"/>
        <w:adjustRightInd w:val="0"/>
        <w:spacing w:after="0" w:line="240" w:lineRule="auto"/>
        <w:ind w:right="55" w:firstLine="709"/>
        <w:rPr>
          <w:rFonts w:ascii="Times New Roman" w:eastAsia="Times New Roman" w:hAnsi="Times New Roman" w:cs="Times New Roman"/>
          <w:sz w:val="28"/>
          <w:szCs w:val="28"/>
          <w:lang w:eastAsia="ru-RU"/>
        </w:rPr>
      </w:pPr>
    </w:p>
    <w:p w:rsidR="007171F3" w:rsidRPr="007171F3" w:rsidRDefault="007171F3" w:rsidP="007171F3">
      <w:pPr>
        <w:widowControl w:val="0"/>
        <w:tabs>
          <w:tab w:val="left" w:pos="709"/>
        </w:tabs>
        <w:autoSpaceDE w:val="0"/>
        <w:autoSpaceDN w:val="0"/>
        <w:adjustRightInd w:val="0"/>
        <w:spacing w:after="0" w:line="240" w:lineRule="auto"/>
        <w:ind w:right="55"/>
        <w:jc w:val="center"/>
        <w:rPr>
          <w:rFonts w:ascii="Times New Roman" w:eastAsia="Times New Roman" w:hAnsi="Times New Roman" w:cs="Times New Roman"/>
          <w:bCs/>
          <w:sz w:val="28"/>
          <w:szCs w:val="28"/>
          <w:lang w:eastAsia="ru-RU"/>
        </w:rPr>
      </w:pPr>
      <w:bookmarkStart w:id="1" w:name="Par32"/>
      <w:bookmarkEnd w:id="1"/>
    </w:p>
    <w:p w:rsidR="007171F3" w:rsidRPr="007171F3" w:rsidRDefault="007171F3" w:rsidP="007171F3">
      <w:pPr>
        <w:widowControl w:val="0"/>
        <w:tabs>
          <w:tab w:val="left" w:pos="709"/>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7171F3">
        <w:rPr>
          <w:rFonts w:ascii="Times New Roman" w:eastAsia="Times New Roman" w:hAnsi="Times New Roman" w:cs="Times New Roman"/>
          <w:bCs/>
          <w:sz w:val="28"/>
          <w:szCs w:val="28"/>
          <w:lang w:eastAsia="ru-RU"/>
        </w:rPr>
        <w:t>ПОЛОЖЕНИЕ</w:t>
      </w:r>
    </w:p>
    <w:p w:rsidR="007171F3" w:rsidRPr="007171F3" w:rsidRDefault="007171F3" w:rsidP="007171F3">
      <w:pPr>
        <w:widowControl w:val="0"/>
        <w:tabs>
          <w:tab w:val="left" w:pos="567"/>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7171F3">
        <w:rPr>
          <w:rFonts w:ascii="Times New Roman" w:eastAsia="Times New Roman" w:hAnsi="Times New Roman" w:cs="Times New Roman"/>
          <w:bCs/>
          <w:sz w:val="28"/>
          <w:szCs w:val="28"/>
          <w:lang w:eastAsia="ru-RU"/>
        </w:rPr>
        <w:t>О БЮДЖЕТНОМ ПРОЦЕССЕ В ШАРЫПОВСКОМ МУНИЦИПАЛЬНОМ ОКРУГЕ</w:t>
      </w:r>
    </w:p>
    <w:p w:rsidR="007171F3" w:rsidRPr="007171F3" w:rsidRDefault="007171F3" w:rsidP="007171F3">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Настоящее Положение регулирует отношения, возникающие при составлении и рассмотрении проекта бюджета</w:t>
      </w:r>
      <w:r w:rsidRPr="007171F3">
        <w:rPr>
          <w:rFonts w:ascii="Times New Roman" w:eastAsia="Times New Roman" w:hAnsi="Times New Roman" w:cs="Times New Roman"/>
          <w:color w:val="00B050"/>
          <w:sz w:val="28"/>
          <w:szCs w:val="28"/>
          <w:lang w:eastAsia="ru-RU"/>
        </w:rPr>
        <w:t xml:space="preserve"> </w:t>
      </w:r>
      <w:r w:rsidRPr="007171F3">
        <w:rPr>
          <w:rFonts w:ascii="Times New Roman" w:eastAsia="Times New Roman" w:hAnsi="Times New Roman" w:cs="Times New Roman"/>
          <w:sz w:val="28"/>
          <w:szCs w:val="28"/>
          <w:lang w:eastAsia="ru-RU"/>
        </w:rPr>
        <w:t>округа, утверждении и исполнении бюджета округа, осуществлении контроля за его исполнением, осуществлении бюджетного учета, составлении, внешней проверке, рассмотрении и утверждении бюджетной отчетности.</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Глава 1. ОБЩИЕ ПОЛОЖЕНИЯ</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Статья 1. Правовая основа бюджетного устройства и бюджетного процесса в Шарыповском муниципальном округе</w:t>
      </w:r>
    </w:p>
    <w:p w:rsidR="007171F3" w:rsidRPr="007171F3" w:rsidRDefault="007171F3" w:rsidP="007171F3">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Правовую основу бюджетного устройства и бюджетного процесса в Шарыповском муниципальном округе (далее – округ) составляют </w:t>
      </w:r>
      <w:hyperlink r:id="rId13" w:history="1">
        <w:r w:rsidRPr="007171F3">
          <w:rPr>
            <w:rFonts w:ascii="Times New Roman" w:eastAsia="Times New Roman" w:hAnsi="Times New Roman" w:cs="Times New Roman"/>
            <w:bCs/>
            <w:sz w:val="28"/>
            <w:szCs w:val="28"/>
            <w:lang w:eastAsia="ru-RU"/>
          </w:rPr>
          <w:t>Конституция</w:t>
        </w:r>
      </w:hyperlink>
      <w:r w:rsidRPr="007171F3">
        <w:rPr>
          <w:rFonts w:ascii="Times New Roman" w:eastAsia="Times New Roman" w:hAnsi="Times New Roman" w:cs="Times New Roman"/>
          <w:bCs/>
          <w:sz w:val="28"/>
          <w:szCs w:val="28"/>
          <w:lang w:eastAsia="ru-RU"/>
        </w:rPr>
        <w:t xml:space="preserve"> Российской Федерации, Бюджетный </w:t>
      </w:r>
      <w:hyperlink r:id="rId14" w:history="1">
        <w:r w:rsidRPr="007171F3">
          <w:rPr>
            <w:rFonts w:ascii="Times New Roman" w:eastAsia="Times New Roman" w:hAnsi="Times New Roman" w:cs="Times New Roman"/>
            <w:bCs/>
            <w:sz w:val="28"/>
            <w:szCs w:val="28"/>
            <w:lang w:eastAsia="ru-RU"/>
          </w:rPr>
          <w:t>кодекс</w:t>
        </w:r>
      </w:hyperlink>
      <w:r w:rsidRPr="007171F3">
        <w:rPr>
          <w:rFonts w:ascii="Times New Roman" w:eastAsia="Times New Roman" w:hAnsi="Times New Roman" w:cs="Times New Roman"/>
          <w:bCs/>
          <w:sz w:val="28"/>
          <w:szCs w:val="28"/>
          <w:lang w:eastAsia="ru-RU"/>
        </w:rPr>
        <w:t xml:space="preserve"> Российской Федерации,</w:t>
      </w:r>
      <w:r w:rsidRPr="007171F3">
        <w:rPr>
          <w:rFonts w:ascii="Times New Roman" w:eastAsia="Times New Roman" w:hAnsi="Times New Roman" w:cs="Times New Roman"/>
          <w:sz w:val="28"/>
          <w:szCs w:val="28"/>
          <w:lang w:eastAsia="ru-RU"/>
        </w:rPr>
        <w:t xml:space="preserve"> федеральные и краевые законы, иные нормативные правовые акты Российской Федерации и Красноярского края, </w:t>
      </w:r>
      <w:hyperlink r:id="rId15" w:history="1">
        <w:r w:rsidRPr="007171F3">
          <w:rPr>
            <w:rFonts w:ascii="Times New Roman" w:eastAsia="Times New Roman" w:hAnsi="Times New Roman" w:cs="Times New Roman"/>
            <w:sz w:val="28"/>
            <w:szCs w:val="28"/>
            <w:lang w:eastAsia="ru-RU"/>
          </w:rPr>
          <w:t>Устав</w:t>
        </w:r>
      </w:hyperlink>
      <w:r w:rsidRPr="007171F3">
        <w:rPr>
          <w:rFonts w:ascii="Times New Roman" w:eastAsia="Times New Roman" w:hAnsi="Times New Roman" w:cs="Times New Roman"/>
          <w:sz w:val="28"/>
          <w:szCs w:val="28"/>
          <w:lang w:eastAsia="ru-RU"/>
        </w:rPr>
        <w:t xml:space="preserve"> Шарыповского муниципального округа (далее - Устав округа), настоящее Положение и иные нормативно правовые акты муниципального образования Шарыповский муниципальный округ, регулирующие бюджетные правоотношения.</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Муниципальные правовые акты органов местного самоуправления округа, регулирующие бюджетные правоотношения, должны соответствовать федеральному и краевому законодательству, настоящему Положению. В случае противоречия настоящему Положению иных муниципальных правовых актов органов местного самоуправления округа в части регулирования бюджетных правоотношений применяется настоящее Положение.</w:t>
      </w:r>
    </w:p>
    <w:p w:rsid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outlineLvl w:val="2"/>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lastRenderedPageBreak/>
        <w:t>Статья 2. Бюджетная классификация</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1. В соответствии с бюджетным законодательством Российской Федерации при составлении и исполнении бюджета округа, при составлении бюджетной отчетности применяется бюджетная классификация Российской Федерации.</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2. Установление, детализация и определение порядка применения бюджетной классификации Российской Федерации в части, относящейся к бюджету округа, осуществляются органами местного самоуправления округа в пределах их полномочий, установленных Бюджетным </w:t>
      </w:r>
      <w:hyperlink r:id="rId16" w:history="1">
        <w:r w:rsidRPr="007171F3">
          <w:rPr>
            <w:rFonts w:ascii="Times New Roman" w:eastAsia="Times New Roman" w:hAnsi="Times New Roman" w:cs="Times New Roman"/>
            <w:sz w:val="28"/>
            <w:szCs w:val="28"/>
            <w:lang w:eastAsia="ru-RU"/>
          </w:rPr>
          <w:t>кодексом</w:t>
        </w:r>
      </w:hyperlink>
      <w:r w:rsidRPr="007171F3">
        <w:rPr>
          <w:rFonts w:ascii="Times New Roman" w:eastAsia="Times New Roman" w:hAnsi="Times New Roman" w:cs="Times New Roman"/>
          <w:sz w:val="28"/>
          <w:szCs w:val="28"/>
          <w:lang w:eastAsia="ru-RU"/>
        </w:rPr>
        <w:t xml:space="preserve"> и настоящим Положением.</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Глава 2. УЧАСТНИКИ БЮДЖЕТНОГО ПРОЦЕССА </w:t>
      </w:r>
    </w:p>
    <w:p w:rsidR="007171F3" w:rsidRPr="007171F3" w:rsidRDefault="007171F3" w:rsidP="007171F3">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В ШАРЫПОВСКОМ  МУНИЦИПАЛЬНОМ ОКРУГЕ И ИХ ПОЛНОМОЧИЯ</w:t>
      </w:r>
    </w:p>
    <w:p w:rsidR="007171F3" w:rsidRPr="007171F3" w:rsidRDefault="007171F3" w:rsidP="007171F3">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outlineLvl w:val="2"/>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Статья 3. Участники бюджетного процесса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Участниками бюджетного процесса являются:</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глава Шарыповского муниципального округа (далее – Глава округа);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Шарыповский окружной Совет депутатов;</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администрация Шарыповского муниципального округа (далее – администрация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финансово-экономическое управление администрации Шарыповского муниципального округа (далее – финансовый орган);</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контрольно-счетный орган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органы администрации муниципального округа (должностные лица), наделенные полномочиями по осуществлению муниципального финансового контроля (далее -  органы внутреннего финансового контроля);</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главные распорядители (распорядители) бюджетных средств;</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получатели бюджетных средств;</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главные администраторы (администраторы) доходов бюджета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главные администраторы (администраторы) источников финансирования дефицита бюджета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tabs>
          <w:tab w:val="left" w:pos="851"/>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Статья 4. Бюджетные полномочия Шарыповского окружного Совета депутатов</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Шарыповский окружной Совет депутатов (далее - Совет депутатов) обладает следующими бюджетными полномочиями:</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1) устанавливает порядок и сроки рассмотрения проекта бюджета округа, изменений, вносимых в бюджет округа, утверждения и исполнения бюджета округа, осуществления контроля за его исполнением и утверждения отчета об исполнении бюджета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2) рассматривает и утверждает бюджет округа, изменения, вносимые в </w:t>
      </w:r>
      <w:r w:rsidRPr="007171F3">
        <w:rPr>
          <w:rFonts w:ascii="Times New Roman" w:eastAsia="Times New Roman" w:hAnsi="Times New Roman" w:cs="Times New Roman"/>
          <w:sz w:val="28"/>
          <w:szCs w:val="28"/>
          <w:lang w:eastAsia="ru-RU"/>
        </w:rPr>
        <w:lastRenderedPageBreak/>
        <w:t xml:space="preserve">бюджет округа, осуществляет контроль за его исполнением;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3) рассматривает и утверждает годовой отчет об исполнении бюджета округа; </w:t>
      </w:r>
    </w:p>
    <w:p w:rsidR="007171F3" w:rsidRPr="007171F3" w:rsidRDefault="007171F3" w:rsidP="007171F3">
      <w:pPr>
        <w:widowControl w:val="0"/>
        <w:autoSpaceDE w:val="0"/>
        <w:autoSpaceDN w:val="0"/>
        <w:adjustRightInd w:val="0"/>
        <w:spacing w:after="0" w:line="240" w:lineRule="auto"/>
        <w:ind w:firstLine="709"/>
        <w:outlineLvl w:val="0"/>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4) утратил силу. - Решение Шарыповского окружного Совета депутатов от 23.12.2021 № 20-173р;</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7171F3">
        <w:rPr>
          <w:rFonts w:ascii="Times New Roman" w:eastAsia="Times New Roman" w:hAnsi="Times New Roman" w:cs="Times New Roman"/>
          <w:sz w:val="28"/>
          <w:szCs w:val="28"/>
          <w:lang w:eastAsia="ru-RU"/>
        </w:rPr>
        <w:t xml:space="preserve">5) принимает решение о формировании </w:t>
      </w:r>
      <w:r w:rsidRPr="007171F3">
        <w:rPr>
          <w:rFonts w:ascii="Times New Roman" w:eastAsia="Times New Roman" w:hAnsi="Times New Roman" w:cs="Times New Roman"/>
          <w:bCs/>
          <w:sz w:val="28"/>
          <w:szCs w:val="28"/>
          <w:lang w:eastAsia="ru-RU"/>
        </w:rPr>
        <w:t xml:space="preserve">бюджетного прогноза округа на долгосрочный период;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6) принимает решение о создании муниципального дорожного фонда, устанавливает порядок формирования и использования бюджетных ассигнований муниципального дорожного фонда;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7) устанавливает порядок и условия предоставления муниципальных гарантий;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8) формирует и определяет правовой статус органов внешнего муниципального финансового контроля;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9) определяет порядок осуществления полномочий органами внешнего муниципального финансового контроля округа по внешнему муниципальному финансовому контролю;</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10) осуществляет иные бюджетные полномочия в соответствии с бюджетным законодательством Российской Федерации, Красноярского края и </w:t>
      </w:r>
      <w:hyperlink r:id="rId17" w:history="1">
        <w:r w:rsidRPr="007171F3">
          <w:rPr>
            <w:rFonts w:ascii="Times New Roman" w:eastAsia="Times New Roman" w:hAnsi="Times New Roman" w:cs="Times New Roman"/>
            <w:sz w:val="28"/>
            <w:szCs w:val="28"/>
            <w:lang w:eastAsia="ru-RU"/>
          </w:rPr>
          <w:t>Уставом</w:t>
        </w:r>
      </w:hyperlink>
      <w:r w:rsidRPr="007171F3">
        <w:rPr>
          <w:rFonts w:ascii="Times New Roman" w:eastAsia="Times New Roman" w:hAnsi="Times New Roman" w:cs="Times New Roman"/>
          <w:sz w:val="28"/>
          <w:szCs w:val="28"/>
          <w:lang w:eastAsia="ru-RU"/>
        </w:rPr>
        <w:t xml:space="preserve">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tabs>
          <w:tab w:val="left" w:pos="993"/>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Статья 5. Бюджетные полномочия администрации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Администрация округа обладает следующими полномочиями:</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7171F3">
        <w:rPr>
          <w:rFonts w:ascii="Times New Roman" w:eastAsia="Times New Roman" w:hAnsi="Times New Roman" w:cs="Times New Roman"/>
          <w:sz w:val="28"/>
          <w:szCs w:val="28"/>
          <w:lang w:eastAsia="ru-RU"/>
        </w:rPr>
        <w:t>1) устанавливает порядок и сроки составления проекта бюджета округа, обеспечивает составление проекта бюджета округа, обеспечивает исполнение бюджета округа и составление бюджетной отчетности;</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2) вносит на утверждение в Совет депутатов проекты решений о бюджете округа с необходимыми документами и материалами, о внесении изменений в решение о бюджете округа, об утверждении отчета об исполнении бюджета округа;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3) устанавливает перечень документов и материалов, необходимых для составления проекта бюджета округа финансовым органом округа;</w:t>
      </w:r>
    </w:p>
    <w:p w:rsidR="007171F3" w:rsidRPr="007171F3" w:rsidRDefault="007171F3" w:rsidP="007171F3">
      <w:pPr>
        <w:widowControl w:val="0"/>
        <w:autoSpaceDE w:val="0"/>
        <w:autoSpaceDN w:val="0"/>
        <w:adjustRightInd w:val="0"/>
        <w:spacing w:after="0" w:line="240" w:lineRule="auto"/>
        <w:ind w:firstLine="709"/>
        <w:outlineLvl w:val="0"/>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4) утратил силу. - Решение Шарыповского окружного Совета депутатов от 28.04.2022 № 23-199р;</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7171F3">
        <w:rPr>
          <w:rFonts w:ascii="Times New Roman" w:eastAsia="Times New Roman" w:hAnsi="Times New Roman" w:cs="Times New Roman"/>
          <w:sz w:val="28"/>
          <w:szCs w:val="28"/>
          <w:lang w:eastAsia="ru-RU"/>
        </w:rPr>
        <w:t xml:space="preserve">5) устанавливает порядок разработки прогноза социально-экономического развития округа на среднесрочный и долгосрочный периоды;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6) осуществляет разработку и одобряет прогноз социально-экономического развития округа одновременно с принятием решения о внесении проекта бюджета в Совет депутатов;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7171F3">
        <w:rPr>
          <w:rFonts w:ascii="Times New Roman" w:eastAsia="Times New Roman" w:hAnsi="Times New Roman" w:cs="Times New Roman"/>
          <w:sz w:val="28"/>
          <w:szCs w:val="28"/>
          <w:lang w:eastAsia="ru-RU"/>
        </w:rPr>
        <w:t>7) устанавливает</w:t>
      </w:r>
      <w:r w:rsidRPr="007171F3">
        <w:rPr>
          <w:rFonts w:ascii="Times New Roman" w:eastAsia="Times New Roman" w:hAnsi="Times New Roman" w:cs="Times New Roman"/>
          <w:bCs/>
          <w:sz w:val="28"/>
          <w:szCs w:val="28"/>
          <w:lang w:eastAsia="ru-RU"/>
        </w:rPr>
        <w:t xml:space="preserve"> Порядок разработки и утверждения, период действия, а также требования к составу и содержанию бюджетного прогноза округа на долгосрочный период;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7171F3">
        <w:rPr>
          <w:rFonts w:ascii="Times New Roman" w:eastAsia="Times New Roman" w:hAnsi="Times New Roman" w:cs="Times New Roman"/>
          <w:sz w:val="28"/>
          <w:szCs w:val="28"/>
          <w:lang w:eastAsia="ru-RU"/>
        </w:rPr>
        <w:t>8) утверждает б</w:t>
      </w:r>
      <w:r w:rsidRPr="007171F3">
        <w:rPr>
          <w:rFonts w:ascii="Times New Roman" w:eastAsia="Times New Roman" w:hAnsi="Times New Roman" w:cs="Times New Roman"/>
          <w:bCs/>
          <w:sz w:val="28"/>
          <w:szCs w:val="28"/>
          <w:lang w:eastAsia="ru-RU"/>
        </w:rPr>
        <w:t xml:space="preserve">юджетный прогноз (изменения бюджетного прогноза) </w:t>
      </w:r>
      <w:r w:rsidRPr="007171F3">
        <w:rPr>
          <w:rFonts w:ascii="Times New Roman" w:eastAsia="Times New Roman" w:hAnsi="Times New Roman" w:cs="Times New Roman"/>
          <w:bCs/>
          <w:sz w:val="28"/>
          <w:szCs w:val="28"/>
          <w:lang w:eastAsia="ru-RU"/>
        </w:rPr>
        <w:lastRenderedPageBreak/>
        <w:t>округа на долгосрочный период;</w:t>
      </w:r>
      <w:r w:rsidRPr="007171F3">
        <w:rPr>
          <w:rFonts w:ascii="Times New Roman" w:eastAsia="Times New Roman" w:hAnsi="Times New Roman" w:cs="Times New Roman"/>
          <w:b/>
          <w:bCs/>
          <w:sz w:val="28"/>
          <w:szCs w:val="28"/>
          <w:lang w:eastAsia="ru-RU"/>
        </w:rPr>
        <w:t xml:space="preserve">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9) устанавливает расходные обязательства округа в соответствии с федеральным и краевым законодательством, решениями Совета депутатов;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10) устанавливает порядок принятия решений по введению новых (увеличению действующих) расходных обязательств округа, в том числе критерии инициирования таких расходных обязательств, органами администрации округа;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7171F3">
        <w:rPr>
          <w:rFonts w:ascii="Times New Roman" w:eastAsia="Times New Roman" w:hAnsi="Times New Roman" w:cs="Times New Roman"/>
          <w:sz w:val="28"/>
          <w:szCs w:val="28"/>
          <w:lang w:eastAsia="ru-RU"/>
        </w:rPr>
        <w:t xml:space="preserve">11) устанавливает порядок ведения реестра расходных обязательств округа;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12) определяет подведомственность получателей бюджетных средств главным распорядителям (распорядителям) бюджетных средств;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7171F3">
        <w:rPr>
          <w:rFonts w:ascii="Times New Roman" w:eastAsia="Times New Roman" w:hAnsi="Times New Roman" w:cs="Times New Roman"/>
          <w:sz w:val="28"/>
          <w:szCs w:val="28"/>
          <w:lang w:eastAsia="ru-RU"/>
        </w:rPr>
        <w:t xml:space="preserve">13) устанавливает порядок формирования муниципальных заданий по предоставлению муниципальных услуг и финансового обеспечения выполнения муниципальных заданий за счет средств бюджета округа;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14) утверждает методику оценки выполнения муниципальными учреждениями муниципального задания на оказание муниципальных услуг (выполнение работ);</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7171F3">
        <w:rPr>
          <w:rFonts w:ascii="Times New Roman" w:eastAsia="Times New Roman" w:hAnsi="Times New Roman" w:cs="Times New Roman"/>
          <w:sz w:val="28"/>
          <w:szCs w:val="28"/>
          <w:lang w:eastAsia="ru-RU"/>
        </w:rPr>
        <w:t xml:space="preserve">15) устанавливает порядок принятия решений о разработке муниципальных программ, их формирования и реализации;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7171F3">
        <w:rPr>
          <w:rFonts w:ascii="Times New Roman" w:eastAsia="Times New Roman" w:hAnsi="Times New Roman" w:cs="Times New Roman"/>
          <w:sz w:val="28"/>
          <w:szCs w:val="28"/>
          <w:lang w:eastAsia="ru-RU"/>
        </w:rPr>
        <w:t xml:space="preserve">16) утверждает муниципальные программы;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bCs/>
          <w:sz w:val="28"/>
          <w:szCs w:val="28"/>
          <w:lang w:eastAsia="ru-RU"/>
        </w:rPr>
        <w:t xml:space="preserve">17) устанавливает порядок оценки эффективности реализации муниципальных программ; </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trike/>
          <w:sz w:val="28"/>
          <w:szCs w:val="28"/>
          <w:lang w:eastAsia="ru-RU"/>
        </w:rPr>
      </w:pPr>
      <w:r w:rsidRPr="007171F3">
        <w:rPr>
          <w:rFonts w:ascii="Times New Roman" w:eastAsia="Times New Roman" w:hAnsi="Times New Roman" w:cs="Times New Roman"/>
          <w:sz w:val="28"/>
          <w:szCs w:val="28"/>
          <w:lang w:eastAsia="ru-RU"/>
        </w:rPr>
        <w:t>18) устанавливает порядок предоставления из бюджета округа субсидий на финансовое обеспечение выполнения муниципального задания и порядок определения объема и условий предоставления субсидий на иные цели муниципальным бюджетным и автономным учреждениям;</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19) устанавливает в соответствии с решением о бюджете округа порядок предоставления субсидий некоммерческим организациям, не являющимся муниципальными учреждениями; </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20) устанавливает порядок принятия решений и предоставления субсидий муниципальным бюджетным и автономным учреждениям, муниципальным унитарным предприятиям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7171F3">
        <w:rPr>
          <w:rFonts w:ascii="Times New Roman" w:eastAsia="Times New Roman" w:hAnsi="Times New Roman" w:cs="Times New Roman"/>
          <w:sz w:val="28"/>
          <w:szCs w:val="28"/>
          <w:lang w:eastAsia="ru-RU"/>
        </w:rPr>
        <w:t>21) устанавливает порядок принятия решений о подготовке и реализации бюджетных инвестиций в форме капитальных вложений в объекты муниципальной собственности;</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7171F3">
        <w:rPr>
          <w:rFonts w:ascii="Times New Roman" w:eastAsia="Times New Roman" w:hAnsi="Times New Roman" w:cs="Times New Roman"/>
          <w:sz w:val="28"/>
          <w:szCs w:val="28"/>
          <w:lang w:eastAsia="ru-RU"/>
        </w:rPr>
        <w:t>22) принимает решения о предоставлении бюджетных инвестиций юридическим лицам, не являющимся муниципальными учреждениями и муниципальными унитарными предприятиями, в объекты капитального строительства и (или) на приобретение объектов недвижимого имущества за счет средств бюджета округа, а также устанавливает порядок принятия указанных решений;</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lastRenderedPageBreak/>
        <w:t xml:space="preserve">23) устанавливает в соответствии с решением о бюджете округа порядок предоставления субсидий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24) устанавливает порядок использования бюджетных ассигнований резервного фонда администрации округа и принимает решение по его использованию;</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25) осуществляет муниципальные заимствования от имени округа; </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26) устанавливает порядок определения при предоставлении муниципальной гарантии минимального объема (суммы) обеспечения исполнения обязательств принципала по удовлетворению регрессного требования гаранта к принципалу по муниципальной гарантии в зависимости от степени удовлетворительности финансового состояния принципала;</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27) устанавливает порядок ведения  муниципальной долговой книги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28) предоставляет муниципальные гарантии округа; </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7171F3">
        <w:rPr>
          <w:rFonts w:ascii="Times New Roman" w:eastAsia="Times New Roman" w:hAnsi="Times New Roman" w:cs="Times New Roman"/>
          <w:sz w:val="28"/>
          <w:szCs w:val="28"/>
          <w:lang w:eastAsia="ru-RU"/>
        </w:rPr>
        <w:t>29) утверждает порядок принятия решений о заключении муниципальных контрактов на поставку товаров, выполнение работ, оказание услуг для обеспечения муниципальных нужд на срок, превышающий срок действия утвержденных лимитов бюджетных обязательств;</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30) устанавливает порядок осуществления полномочий органами внутреннего муниципального финансового контроля по внутреннему муниципальному финансовому контролю;</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31) устанавливает порядок осуществления внутреннего финансового контроля и внутреннего финансового аудита; </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32) утверждает и представляет в Совет депутатов отчет об исполнении бюджета округа за первый квартал, полугодие и девять месяцев текущего финансового года;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33) представляет для публикации в средствах массовой информации ежеквартальные сведения о ходе исполнения бюджета округа, а также о численности муниципальных служащих органов местного самоуправления округа, работников муниципальных учреждений с указанием фактических затрат на их денежное содержание по форме, установленной администрацией округа, отчеты о реализации муниципальных программ;</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34) осуществляет иные бюджетные полномочия в соответствии с бюджетным законодательством Российской Федерации, Красноярского края и </w:t>
      </w:r>
      <w:hyperlink r:id="rId18" w:history="1">
        <w:r w:rsidRPr="007171F3">
          <w:rPr>
            <w:rFonts w:ascii="Times New Roman" w:eastAsia="Times New Roman" w:hAnsi="Times New Roman" w:cs="Times New Roman"/>
            <w:sz w:val="28"/>
            <w:szCs w:val="28"/>
            <w:lang w:eastAsia="ru-RU"/>
          </w:rPr>
          <w:t>Уставом</w:t>
        </w:r>
      </w:hyperlink>
      <w:r w:rsidRPr="007171F3">
        <w:rPr>
          <w:rFonts w:ascii="Times New Roman" w:eastAsia="Times New Roman" w:hAnsi="Times New Roman" w:cs="Times New Roman"/>
          <w:sz w:val="28"/>
          <w:szCs w:val="28"/>
          <w:lang w:eastAsia="ru-RU"/>
        </w:rPr>
        <w:t xml:space="preserve"> округа;</w:t>
      </w:r>
    </w:p>
    <w:p w:rsidR="007171F3" w:rsidRPr="007171F3" w:rsidRDefault="007171F3" w:rsidP="007171F3">
      <w:pPr>
        <w:autoSpaceDE w:val="0"/>
        <w:autoSpaceDN w:val="0"/>
        <w:adjustRightInd w:val="0"/>
        <w:spacing w:after="0" w:line="240" w:lineRule="auto"/>
        <w:ind w:firstLine="709"/>
        <w:jc w:val="both"/>
        <w:rPr>
          <w:rFonts w:ascii="Times New Roman" w:eastAsia="Calibri" w:hAnsi="Times New Roman" w:cs="Times New Roman"/>
          <w:sz w:val="28"/>
          <w:szCs w:val="28"/>
        </w:rPr>
      </w:pPr>
      <w:r w:rsidRPr="007171F3">
        <w:rPr>
          <w:rFonts w:ascii="Times New Roman" w:eastAsia="Calibri" w:hAnsi="Times New Roman" w:cs="Times New Roman"/>
          <w:sz w:val="28"/>
          <w:szCs w:val="28"/>
        </w:rPr>
        <w:t>35) утверждает перечень главных администраторов доходов бюджета округа в соответствии с общими требованиями, установленными Правительством Российской Федерации;</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color w:val="FF0000"/>
          <w:sz w:val="28"/>
          <w:szCs w:val="28"/>
          <w:lang w:eastAsia="ru-RU"/>
        </w:rPr>
      </w:pPr>
      <w:r w:rsidRPr="007171F3">
        <w:rPr>
          <w:rFonts w:ascii="Times New Roman" w:eastAsia="Calibri" w:hAnsi="Times New Roman" w:cs="Times New Roman"/>
          <w:sz w:val="28"/>
          <w:szCs w:val="28"/>
        </w:rPr>
        <w:t>36) утверждает перечень главных администраторов источников финансирования дефицита бюджета округа, в соответствии с общими требованиями, установленными Правительством Российской Федерации.</w:t>
      </w:r>
    </w:p>
    <w:p w:rsidR="007171F3" w:rsidRPr="007171F3" w:rsidRDefault="007171F3" w:rsidP="007171F3">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Статья 6. Бюджетные полномочия финансового органа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1. Финансовый орган округа обладает следующими бюджетными полномочиями:</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1) непосредственно составляет проект бюджета округа (проект бюджета округа и среднесрочный финансовый план), </w:t>
      </w:r>
      <w:r w:rsidRPr="007171F3">
        <w:rPr>
          <w:rFonts w:ascii="Times New Roman" w:eastAsia="Times New Roman" w:hAnsi="Times New Roman" w:cs="Times New Roman"/>
          <w:bCs/>
          <w:sz w:val="28"/>
          <w:szCs w:val="28"/>
          <w:lang w:eastAsia="ru-RU"/>
        </w:rPr>
        <w:t xml:space="preserve">представляет его в администрацию округа с необходимыми документами и материалами для внесения в </w:t>
      </w:r>
      <w:r w:rsidRPr="007171F3">
        <w:rPr>
          <w:rFonts w:ascii="Times New Roman" w:eastAsia="Times New Roman" w:hAnsi="Times New Roman" w:cs="Times New Roman"/>
          <w:sz w:val="28"/>
          <w:szCs w:val="28"/>
          <w:lang w:eastAsia="ru-RU"/>
        </w:rPr>
        <w:t>Совет депутатов;</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2) устанавливает порядок и методику планирования бюджетных ассигнований;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3) утверждает перечень кодов подвидов по видам доходов, главными администраторами которых являются органы местного самоуправления округа и (или) находящиеся в их ведении казенные учреждения;</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4) устанавливает перечень и коды целевых статей расходов бюджета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7171F3">
        <w:rPr>
          <w:rFonts w:ascii="Times New Roman" w:eastAsia="Times New Roman" w:hAnsi="Times New Roman" w:cs="Times New Roman"/>
          <w:sz w:val="28"/>
          <w:szCs w:val="28"/>
          <w:lang w:eastAsia="ru-RU"/>
        </w:rPr>
        <w:t xml:space="preserve">5) утверждает перечень кодов видов источников финансирования дефицита бюджета округа, главными  администраторами которых являются органы местного самоуправления округа и (или) находящиеся в их ведении казенные учреждения;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6) получает от органов администрации округа, юридических лиц, сведения, необходимые для составления проекта бюджета округа, отчета об исполнении бюджета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7) устанавливает сроки представления сводной бюджетной отчетности главными администраторами бюджетных средств;</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8) </w:t>
      </w:r>
      <w:r w:rsidRPr="007171F3">
        <w:rPr>
          <w:rFonts w:ascii="Times New Roman" w:eastAsia="Calibri" w:hAnsi="Times New Roman" w:cs="Times New Roman"/>
          <w:sz w:val="28"/>
          <w:szCs w:val="28"/>
        </w:rPr>
        <w:t xml:space="preserve">устанавливает порядок </w:t>
      </w:r>
      <w:r w:rsidRPr="007171F3">
        <w:rPr>
          <w:rFonts w:ascii="Times New Roman" w:eastAsia="Times New Roman" w:hAnsi="Times New Roman" w:cs="Times New Roman"/>
          <w:sz w:val="28"/>
          <w:szCs w:val="28"/>
          <w:lang w:eastAsia="ru-RU"/>
        </w:rPr>
        <w:t xml:space="preserve">составления и ведения бюджетных росписей главных распорядителей средств бюджета округа, сводной бюджетной росписи бюджета округа, кассового плана, состав и сроки представления главными администраторами средств бюджета сведений, необходимых для составления и ведения кассового плана;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9) составляет и ведет сводную бюджетную роспись округа, кассовый план;</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10) ведет реестр расходных обязательств округа, представляет реестр расходных обязательств округа в Министерство финансов Красноярского края;</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11) организует исполнение бюджета округа на основе сводной бюджетной росписи и кассового плана;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7171F3">
        <w:rPr>
          <w:rFonts w:ascii="Times New Roman" w:eastAsia="Times New Roman" w:hAnsi="Times New Roman" w:cs="Times New Roman"/>
          <w:sz w:val="28"/>
          <w:szCs w:val="28"/>
          <w:lang w:eastAsia="ru-RU"/>
        </w:rPr>
        <w:t>12) устанавливает порядок исполнения бюджета округа по расходам;</w:t>
      </w:r>
      <w:r w:rsidRPr="007171F3">
        <w:rPr>
          <w:rFonts w:ascii="Times New Roman" w:eastAsia="Times New Roman" w:hAnsi="Times New Roman" w:cs="Times New Roman"/>
          <w:b/>
          <w:sz w:val="28"/>
          <w:szCs w:val="28"/>
          <w:lang w:eastAsia="ru-RU"/>
        </w:rPr>
        <w:t xml:space="preserve">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7171F3">
        <w:rPr>
          <w:rFonts w:ascii="Times New Roman" w:eastAsia="Times New Roman" w:hAnsi="Times New Roman" w:cs="Times New Roman"/>
          <w:sz w:val="28"/>
          <w:szCs w:val="28"/>
          <w:lang w:eastAsia="ru-RU"/>
        </w:rPr>
        <w:t>13) устанавливает</w:t>
      </w:r>
      <w:r w:rsidRPr="007171F3">
        <w:rPr>
          <w:rFonts w:ascii="Times New Roman" w:eastAsia="Times New Roman" w:hAnsi="Times New Roman" w:cs="Times New Roman"/>
          <w:bCs/>
          <w:sz w:val="28"/>
          <w:szCs w:val="28"/>
          <w:lang w:eastAsia="ru-RU"/>
        </w:rPr>
        <w:t xml:space="preserve"> порядок учета бюджетных и денежных обязательств получателей средств бюджета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14) устанавливает</w:t>
      </w:r>
      <w:r w:rsidRPr="007171F3">
        <w:rPr>
          <w:rFonts w:ascii="Times New Roman" w:eastAsia="Times New Roman" w:hAnsi="Times New Roman" w:cs="Times New Roman"/>
          <w:bCs/>
          <w:sz w:val="28"/>
          <w:szCs w:val="28"/>
          <w:lang w:eastAsia="ru-RU"/>
        </w:rPr>
        <w:t xml:space="preserve"> </w:t>
      </w:r>
      <w:r w:rsidRPr="007171F3">
        <w:rPr>
          <w:rFonts w:ascii="Times New Roman" w:eastAsia="Times New Roman" w:hAnsi="Times New Roman" w:cs="Times New Roman"/>
          <w:sz w:val="28"/>
          <w:szCs w:val="28"/>
          <w:lang w:eastAsia="ru-RU"/>
        </w:rPr>
        <w:t>порядок санкционирования оплаты денежных обязательств получателей средств бюджета округа и администраторов источников финансирования дефицита бюджета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trike/>
          <w:sz w:val="28"/>
          <w:szCs w:val="28"/>
          <w:lang w:eastAsia="ru-RU"/>
        </w:rPr>
      </w:pPr>
      <w:r w:rsidRPr="007171F3">
        <w:rPr>
          <w:rFonts w:ascii="Times New Roman" w:eastAsia="Times New Roman" w:hAnsi="Times New Roman" w:cs="Times New Roman"/>
          <w:sz w:val="28"/>
          <w:szCs w:val="28"/>
          <w:lang w:eastAsia="ru-RU"/>
        </w:rPr>
        <w:t xml:space="preserve">15) устанавливает порядок исполнения бюджета округа по источникам </w:t>
      </w:r>
      <w:r w:rsidRPr="007171F3">
        <w:rPr>
          <w:rFonts w:ascii="Times New Roman" w:eastAsia="Times New Roman" w:hAnsi="Times New Roman" w:cs="Times New Roman"/>
          <w:sz w:val="28"/>
          <w:szCs w:val="28"/>
          <w:lang w:eastAsia="ru-RU"/>
        </w:rPr>
        <w:lastRenderedPageBreak/>
        <w:t>финансирования дефицита бюджета;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7171F3">
        <w:rPr>
          <w:rFonts w:ascii="Times New Roman" w:eastAsia="Times New Roman" w:hAnsi="Times New Roman" w:cs="Times New Roman"/>
          <w:sz w:val="28"/>
          <w:szCs w:val="28"/>
          <w:lang w:eastAsia="ru-RU"/>
        </w:rPr>
        <w:t xml:space="preserve">16) устанавливает порядок завершения операций по исполнению бюджета округа в текущем финансовом году;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7171F3">
        <w:rPr>
          <w:rFonts w:ascii="Times New Roman" w:eastAsia="Times New Roman" w:hAnsi="Times New Roman" w:cs="Times New Roman"/>
          <w:sz w:val="28"/>
          <w:szCs w:val="28"/>
          <w:lang w:eastAsia="ru-RU"/>
        </w:rPr>
        <w:t xml:space="preserve">17) устанавливает порядок </w:t>
      </w:r>
      <w:r w:rsidRPr="007171F3">
        <w:rPr>
          <w:rFonts w:ascii="Times New Roman" w:eastAsia="Times New Roman" w:hAnsi="Times New Roman" w:cs="Times New Roman"/>
          <w:bCs/>
          <w:sz w:val="28"/>
          <w:szCs w:val="28"/>
          <w:lang w:eastAsia="ru-RU"/>
        </w:rPr>
        <w:t>обеспечения получателей бюджетных средств при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18) устанавливает порядок проведения мониторинга качества финансового менеджмента главных распорядителей средств бюджета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19) </w:t>
      </w:r>
      <w:r w:rsidRPr="007171F3">
        <w:rPr>
          <w:rFonts w:ascii="Times New Roman" w:eastAsia="Calibri" w:hAnsi="Times New Roman" w:cs="Times New Roman"/>
          <w:sz w:val="28"/>
          <w:szCs w:val="28"/>
          <w:lang w:eastAsia="ru-RU"/>
        </w:rPr>
        <w:t xml:space="preserve">осуществляет исполнение судебных актов по обращению взыскания на средства бюджета округа в порядке, предусмотренном Бюджетным </w:t>
      </w:r>
      <w:hyperlink r:id="rId19" w:history="1">
        <w:r w:rsidRPr="007171F3">
          <w:rPr>
            <w:rFonts w:ascii="Times New Roman" w:eastAsia="Calibri" w:hAnsi="Times New Roman" w:cs="Times New Roman"/>
            <w:sz w:val="28"/>
            <w:szCs w:val="28"/>
            <w:lang w:eastAsia="ru-RU"/>
          </w:rPr>
          <w:t>кодексом</w:t>
        </w:r>
      </w:hyperlink>
      <w:r w:rsidRPr="007171F3">
        <w:rPr>
          <w:rFonts w:ascii="Times New Roman" w:eastAsia="Calibri" w:hAnsi="Times New Roman" w:cs="Times New Roman"/>
          <w:sz w:val="28"/>
          <w:szCs w:val="28"/>
          <w:lang w:eastAsia="ru-RU"/>
        </w:rPr>
        <w:t xml:space="preserve">, </w:t>
      </w:r>
      <w:r w:rsidRPr="007171F3">
        <w:rPr>
          <w:rFonts w:ascii="Times New Roman" w:eastAsia="Times New Roman" w:hAnsi="Times New Roman" w:cs="Times New Roman"/>
          <w:sz w:val="28"/>
          <w:szCs w:val="28"/>
          <w:lang w:eastAsia="ru-RU"/>
        </w:rPr>
        <w:t>ведет учет и осуществляет хранение исполнительных документов и иных документов, связанных с их исполнением;</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7171F3">
        <w:rPr>
          <w:rFonts w:ascii="Times New Roman" w:eastAsia="Times New Roman" w:hAnsi="Times New Roman" w:cs="Times New Roman"/>
          <w:sz w:val="28"/>
          <w:szCs w:val="28"/>
          <w:lang w:eastAsia="ru-RU"/>
        </w:rPr>
        <w:t>20) организует бюджетный учет, ежемесячно составляет и представляет отчет о кассовом исполнении бюджета в порядке, установленном Министерством финансов Российской Федерации;</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21) подготавливает и представляет для утверждения в администрацию округа ежеквартальную отчетность об исполнении бюджета округа;</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22) составляет бюджетную отчетность округа и представляет ее в финансовый орган края;</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23) ведет муниципальную долговую книгу округа;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trike/>
          <w:sz w:val="28"/>
          <w:szCs w:val="28"/>
          <w:lang w:eastAsia="ru-RU"/>
        </w:rPr>
      </w:pPr>
      <w:r w:rsidRPr="007171F3">
        <w:rPr>
          <w:rFonts w:ascii="Times New Roman" w:eastAsia="Times New Roman" w:hAnsi="Times New Roman" w:cs="Times New Roman"/>
          <w:sz w:val="28"/>
          <w:szCs w:val="28"/>
          <w:lang w:eastAsia="ru-RU"/>
        </w:rPr>
        <w:t>24) представляет информацию о долговых обязательствах округа, отраженных в муниципальной долговой книге округа, в финансовый орган края;</w:t>
      </w:r>
      <w:r w:rsidRPr="007171F3">
        <w:rPr>
          <w:rFonts w:ascii="Times New Roman" w:eastAsia="Times New Roman" w:hAnsi="Times New Roman" w:cs="Times New Roman"/>
          <w:b/>
          <w:strike/>
          <w:sz w:val="28"/>
          <w:szCs w:val="28"/>
          <w:lang w:eastAsia="ru-RU"/>
        </w:rPr>
        <w:t xml:space="preserve">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25) ведет учет выданных муниципальных гарантий, увеличения муниципального долга по ним, сокращения муниципального долга вследствие исполнения принципалами либо третьими лицами в полном объеме или в какой-либо части обязательств принципалов, обеспеченных гарантиями, прекращения по иным основаниям в полном объеме или в какой-либо части обязательств принципалов, обеспеченных гарантиями, осуществления гарантом платежей по выданным гарантиям, а также в иных случаях, установленных муниципальными гарантиями;</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26) проводит анализа финансового состояния принципала, проверки достаточности, надежности и ликвидности обеспечения, предоставляемого в соответствии с </w:t>
      </w:r>
      <w:hyperlink r:id="rId20" w:history="1">
        <w:r w:rsidRPr="007171F3">
          <w:rPr>
            <w:rFonts w:ascii="Times New Roman" w:eastAsia="Times New Roman" w:hAnsi="Times New Roman" w:cs="Times New Roman"/>
            <w:sz w:val="28"/>
            <w:szCs w:val="28"/>
            <w:lang w:eastAsia="ru-RU"/>
          </w:rPr>
          <w:t>абзацем третьим пункта 1.1 статьи 115.2</w:t>
        </w:r>
      </w:hyperlink>
      <w:r w:rsidRPr="007171F3">
        <w:rPr>
          <w:rFonts w:ascii="Times New Roman" w:eastAsia="Times New Roman" w:hAnsi="Times New Roman" w:cs="Times New Roman"/>
          <w:sz w:val="28"/>
          <w:szCs w:val="28"/>
          <w:lang w:eastAsia="ru-RU"/>
        </w:rPr>
        <w:t xml:space="preserve"> Бюджетного кодекса Российской Федерации, при предоставлении муниципальной гарантии, а также мониторинга финансового состояния принципала, контроля за достаточностью, надежностью и ликвидностью предоставленного обеспечения после предоставления муниципальной гарантии в соответствии с нормативно-правовыми актами администрации округа;</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27) устанавливает порядок исполнения решений о применении бюджетных мер принуждения, решений об изменении (отмене) указанных решений в соответствии с Бюджетным Кодексом Российской Федерации;</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lastRenderedPageBreak/>
        <w:t>28) принимает решения о применении бюджетных мер принуждения, решения об изменении (отмене) указанных решений или решения об отказе в применении бюджетных мер принуждения в случаях и порядке, установленных Правительством Российской Федерации, а также направляет решения о применении бюджетных мер принуждения, решения об изменении (отмене) указанных решений соответственно Федеральному казначейству, копии соответствующих решений - органам муниципального финансового контроля и объектам контроля, указанным в решениях о применении бюджетных мер принуждения;</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29) осуществляет иные полномочия в соответствии с бюджетным законодательством Российской Федерации, Красноярского края, </w:t>
      </w:r>
      <w:hyperlink r:id="rId21" w:history="1">
        <w:r w:rsidRPr="007171F3">
          <w:rPr>
            <w:rFonts w:ascii="Times New Roman" w:eastAsia="Times New Roman" w:hAnsi="Times New Roman" w:cs="Times New Roman"/>
            <w:sz w:val="28"/>
            <w:szCs w:val="28"/>
            <w:lang w:eastAsia="ru-RU"/>
          </w:rPr>
          <w:t>Уставом</w:t>
        </w:r>
      </w:hyperlink>
      <w:r w:rsidRPr="007171F3">
        <w:rPr>
          <w:rFonts w:ascii="Times New Roman" w:eastAsia="Times New Roman" w:hAnsi="Times New Roman" w:cs="Times New Roman"/>
          <w:sz w:val="28"/>
          <w:szCs w:val="28"/>
          <w:lang w:eastAsia="ru-RU"/>
        </w:rPr>
        <w:t xml:space="preserve"> округа, иными муниципальными правовыми актами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Статья 7. Полномочия руководителя финансового органа округа в сфере бюджетного процесса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1. Руководитель финансового органа округа имеет исключительное право принимать решения по следующим вопросам:</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1) утверждение сводной бюджетной росписи бюджета округа;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2) внесение изменений в сводную бюджетную роспись бюджета округа;</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3) утверждение лимитов бюджетных обязательств (предельных объемов финансирования) для главных распорядителей, распорядителей, получателей средств бюджета округа;</w:t>
      </w:r>
    </w:p>
    <w:p w:rsidR="007171F3" w:rsidRPr="007171F3" w:rsidRDefault="007171F3" w:rsidP="007171F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7171F3">
        <w:rPr>
          <w:rFonts w:ascii="Times New Roman" w:eastAsia="Calibri" w:hAnsi="Times New Roman" w:cs="Times New Roman"/>
          <w:sz w:val="28"/>
          <w:szCs w:val="28"/>
          <w:lang w:eastAsia="ru-RU"/>
        </w:rPr>
        <w:t>4) внесение изменений в лимиты бюджетных обязательств (предельные объемы финансирования).</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2. Руководитель финансового органа округа осуществляет иные полномочия в соответствии с бюджетным законодательством Российской Федерации, Красноярского края и муниципальными правовыми актами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Статья 8. Бюджетные полномочия иных участников бюджетного процесса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1. Бюджетные полномочия контрольно-счетного органа округа и органов администрации округа (должностных лиц), наделенных полномочиями по осуществлению муниципального финансового контроля, определяются Бюджетным </w:t>
      </w:r>
      <w:hyperlink r:id="rId22" w:history="1">
        <w:r w:rsidRPr="007171F3">
          <w:rPr>
            <w:rFonts w:ascii="Times New Roman" w:eastAsia="Times New Roman" w:hAnsi="Times New Roman" w:cs="Times New Roman"/>
            <w:sz w:val="28"/>
            <w:szCs w:val="28"/>
            <w:lang w:eastAsia="ru-RU"/>
          </w:rPr>
          <w:t>кодексом</w:t>
        </w:r>
      </w:hyperlink>
      <w:r w:rsidRPr="007171F3">
        <w:rPr>
          <w:rFonts w:ascii="Times New Roman" w:eastAsia="Times New Roman" w:hAnsi="Times New Roman" w:cs="Times New Roman"/>
          <w:sz w:val="28"/>
          <w:szCs w:val="28"/>
          <w:lang w:eastAsia="ru-RU"/>
        </w:rPr>
        <w:t xml:space="preserve"> Российской Федерации, иными нормативными правовыми актами бюджетного законодательства Российской Федерации, настоящим Положением и иными муниципальными правовыми актами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2. Бюджетные полномочия главных распорядителей (распорядителей), получателей бюджетных средств, главных администраторов (администраторов) доходов бюджета округа, главных администраторов (администраторов) источников финансирования дефицита бюджета округа и </w:t>
      </w:r>
      <w:r w:rsidRPr="007171F3">
        <w:rPr>
          <w:rFonts w:ascii="Times New Roman" w:eastAsia="Times New Roman" w:hAnsi="Times New Roman" w:cs="Times New Roman"/>
          <w:sz w:val="28"/>
          <w:szCs w:val="28"/>
          <w:lang w:eastAsia="ru-RU"/>
        </w:rPr>
        <w:lastRenderedPageBreak/>
        <w:t xml:space="preserve">иных участников бюджетного процесса определяются в соответствии с Бюджетным </w:t>
      </w:r>
      <w:hyperlink r:id="rId23" w:history="1">
        <w:r w:rsidRPr="007171F3">
          <w:rPr>
            <w:rFonts w:ascii="Times New Roman" w:eastAsia="Times New Roman" w:hAnsi="Times New Roman" w:cs="Times New Roman"/>
            <w:sz w:val="28"/>
            <w:szCs w:val="28"/>
            <w:lang w:eastAsia="ru-RU"/>
          </w:rPr>
          <w:t>кодексом</w:t>
        </w:r>
      </w:hyperlink>
      <w:r w:rsidRPr="007171F3">
        <w:rPr>
          <w:rFonts w:ascii="Times New Roman" w:eastAsia="Times New Roman" w:hAnsi="Times New Roman" w:cs="Times New Roman"/>
          <w:sz w:val="28"/>
          <w:szCs w:val="28"/>
          <w:lang w:eastAsia="ru-RU"/>
        </w:rPr>
        <w:t xml:space="preserve"> Российской Федерации и принимаемыми в соответствии с ним муниципальными правовыми актами, регулирующими бюджетные правоотношения.</w:t>
      </w:r>
    </w:p>
    <w:p w:rsidR="007171F3" w:rsidRPr="007171F3" w:rsidRDefault="007171F3" w:rsidP="007171F3">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Глава 3. ДОХОДЫ И РАСХОДЫ БЮДЖЕТА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Статья 9. Доходы бюджета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1. Доходы бюджета округа формируются за счет налоговых и неналоговых доходов, а также за счет безвозмездных поступлений, подлежащих зачислению в бюджет округа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7171F3" w:rsidRPr="007171F3" w:rsidRDefault="007171F3" w:rsidP="007171F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2. </w:t>
      </w:r>
      <w:r w:rsidRPr="007171F3">
        <w:rPr>
          <w:rFonts w:ascii="Times New Roman" w:eastAsia="Calibri" w:hAnsi="Times New Roman" w:cs="Times New Roman"/>
          <w:sz w:val="28"/>
          <w:szCs w:val="28"/>
          <w:lang w:eastAsia="ru-RU"/>
        </w:rPr>
        <w:t>Доходы бюджета округа прогнозируются на основе прогноза социально-экономического развития округа, действующего на день внесения проекта решения о бюджете округа на очередной финансовый год и плановый период в Совет депутатов, а также принятого на указанную дату и вступающего в силу в очередном финансовом году и плановом периоде законодательства о налогах и сборах, бюджетного законодательства Российской Федерации и законодательства Российской Федерации, и решений Совета депутатов, устанавливающих неналоговые доходы бюджета округа.</w:t>
      </w:r>
    </w:p>
    <w:p w:rsidR="007171F3" w:rsidRPr="007171F3" w:rsidRDefault="007171F3" w:rsidP="007171F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7171F3">
        <w:rPr>
          <w:rFonts w:ascii="Times New Roman" w:eastAsia="Calibri" w:hAnsi="Times New Roman" w:cs="Times New Roman"/>
          <w:sz w:val="28"/>
          <w:szCs w:val="28"/>
          <w:lang w:eastAsia="ru-RU"/>
        </w:rPr>
        <w:t>Положения федеральных законов, законов Красноярского края, решений Совета депутатов, приводящих к изменению общего объема доходов бюджета округа и принятых после внесения проекта решения о бюджете округа на очередной финансовый год и плановый период в Совет депутатов, учитываются в очередном финансовом году при внесении изменений в бюджет округа на текущий финансовый год и плановый период в части показателей текущего финансового года.</w:t>
      </w:r>
    </w:p>
    <w:p w:rsidR="007171F3" w:rsidRPr="007171F3" w:rsidRDefault="007171F3" w:rsidP="007171F3">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Статья 10. Формирование расходов бюджета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1. Формирование расходов бюджета округа осуществляется в соответствии с расходными обязательствами округа, обусловленными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власти субъектов Российской Федерации и органов местного самоуправления, исполнение которых согласно законодательству Российской Федерации, международным и иным договорам и соглашениям должно происходить в очередном финансовом году и плановом периоде за счет средств бюджета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2. Бюджетные ассигнования из бюджета округа предоставляются в формах, установленных Бюджетным кодексом Российской Федерации.</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trike/>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Статья 11. Резервный фонд администрации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1. В расходной части бюджета округа предусматривается создание резервного фонда администрации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2. Размер резервного фонда администрации округа устанавливается решением о бюджете округа на очередной финансовый год и плановый период и не может превышать 3 процента утвержденного указанным решением общего объема расходов бюджета округа.</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3. Средства резервного фонда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а также на иные мероприятия, предусмотренные порядком, указанным в </w:t>
      </w:r>
      <w:hyperlink r:id="rId24" w:history="1">
        <w:r w:rsidRPr="007171F3">
          <w:rPr>
            <w:rFonts w:ascii="Times New Roman" w:eastAsia="Times New Roman" w:hAnsi="Times New Roman" w:cs="Times New Roman"/>
            <w:sz w:val="28"/>
            <w:szCs w:val="28"/>
            <w:lang w:eastAsia="ru-RU"/>
          </w:rPr>
          <w:t xml:space="preserve">пункте </w:t>
        </w:r>
      </w:hyperlink>
      <w:r w:rsidRPr="007171F3">
        <w:rPr>
          <w:rFonts w:ascii="Times New Roman" w:eastAsia="Times New Roman" w:hAnsi="Times New Roman" w:cs="Times New Roman"/>
          <w:sz w:val="28"/>
          <w:szCs w:val="28"/>
          <w:lang w:eastAsia="ru-RU"/>
        </w:rPr>
        <w:t>5 настоящей статьи.</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4. Бюджетные ассигнования резервного фонда администрации округа, предусмотренные в составе бюджета округа, используются по решению администрации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5. Порядок использования бюджетных ассигнований резервного фонда, предусмотренных в составе бюджета округа, устанавливается администрацией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6. Отчет об использовании бюджетных ассигнований резервного фонда прилагается к годовому отчету об исполнении бюджета округа.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autoSpaceDE w:val="0"/>
        <w:autoSpaceDN w:val="0"/>
        <w:adjustRightInd w:val="0"/>
        <w:spacing w:after="0" w:line="240" w:lineRule="auto"/>
        <w:ind w:firstLine="709"/>
        <w:jc w:val="both"/>
        <w:outlineLvl w:val="0"/>
        <w:rPr>
          <w:rFonts w:ascii="Times New Roman" w:eastAsia="Calibri" w:hAnsi="Times New Roman" w:cs="Times New Roman"/>
          <w:bCs/>
          <w:sz w:val="28"/>
          <w:szCs w:val="28"/>
        </w:rPr>
      </w:pPr>
      <w:r w:rsidRPr="007171F3">
        <w:rPr>
          <w:rFonts w:ascii="Times New Roman" w:eastAsia="Calibri" w:hAnsi="Times New Roman" w:cs="Times New Roman"/>
          <w:bCs/>
          <w:sz w:val="28"/>
          <w:szCs w:val="28"/>
        </w:rPr>
        <w:t>Статья 11.1. Резерв средств бюджета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p>
    <w:p w:rsidR="007171F3" w:rsidRPr="007171F3" w:rsidRDefault="007171F3" w:rsidP="007171F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171F3">
        <w:rPr>
          <w:rFonts w:ascii="Times New Roman" w:eastAsia="Calibri" w:hAnsi="Times New Roman" w:cs="Times New Roman"/>
          <w:sz w:val="28"/>
          <w:szCs w:val="28"/>
        </w:rPr>
        <w:t>1. В соответствии с решением о бюджете округа в бюджете округа может быть предусмотрено создание резервов средств главному распорядителю средств бюджета «администрация Шарыповского муниципального округа» для финансирования мероприятий, направленных на решение вопросов в сфере жилищно-коммунального хозяйства и главному распорядителю средств бюджета «муниципальное казенное учреждение «Управление образования Шарыповского муниципального округа»» для финансирования мероприятий, направленных на осуществление расходов капитального характера, решение социально-значимых вопросов и обеспечение софинансирования расходов.</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Calibri" w:hAnsi="Times New Roman" w:cs="Times New Roman"/>
          <w:sz w:val="28"/>
          <w:szCs w:val="28"/>
        </w:rPr>
        <w:t>2. Порядки формирования и использования средств, указанных в пункте 1 настоящей статьи устанавливаются администрацией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Статья 12. Муниципальные программы</w:t>
      </w:r>
    </w:p>
    <w:p w:rsidR="007171F3" w:rsidRPr="007171F3" w:rsidRDefault="007171F3" w:rsidP="007171F3">
      <w:p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rsidR="007171F3" w:rsidRPr="007171F3" w:rsidRDefault="007171F3" w:rsidP="007171F3">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1. Муниципальные программы утверждаются администрацией округа.</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Сроки реализации муниципальных программ определяются администрацией округа в установленном ей порядке.</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lastRenderedPageBreak/>
        <w:t>Порядок принятия решений о разработке муниципальных программ и их формирования и реализации устанавливается муниципальным правовым актом администрации округа.</w:t>
      </w:r>
    </w:p>
    <w:p w:rsidR="007171F3" w:rsidRPr="007171F3" w:rsidRDefault="007171F3" w:rsidP="007171F3">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2. Объем бюджетных ассигнований на финансовое обеспечение реализации муниципальных программ утверждается решением Совета депутатов о бюджете округа на очередной финансовый год и плановый период по соответствующей каждой программе целевой статье расходов бюджета округа в соответствии с утвердившим программу муниципальным правовым актом администрации округа.</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администрацией округа.</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7171F3">
        <w:rPr>
          <w:rFonts w:ascii="Times New Roman" w:eastAsia="Times New Roman" w:hAnsi="Times New Roman" w:cs="Times New Roman"/>
          <w:sz w:val="28"/>
          <w:szCs w:val="28"/>
          <w:lang w:eastAsia="ru-RU"/>
        </w:rPr>
        <w:t xml:space="preserve">Муниципальные программы подлежат приведению в соответствие с решением Совета депутатов о бюджете округа на очередной финансовый год и плановый период не позднее трех месяцев со дня вступления его в силу. </w:t>
      </w:r>
    </w:p>
    <w:p w:rsidR="007171F3" w:rsidRPr="007171F3" w:rsidRDefault="007171F3" w:rsidP="007171F3">
      <w:pPr>
        <w:numPr>
          <w:ilvl w:val="0"/>
          <w:numId w:val="23"/>
        </w:num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По каждой муниципальной программе ежегодно проводится оценка эффективности ее реализации. </w:t>
      </w:r>
      <w:hyperlink r:id="rId25" w:history="1">
        <w:r w:rsidRPr="007171F3">
          <w:rPr>
            <w:rFonts w:ascii="Times New Roman" w:eastAsia="Times New Roman" w:hAnsi="Times New Roman" w:cs="Times New Roman"/>
            <w:sz w:val="28"/>
            <w:szCs w:val="28"/>
            <w:lang w:eastAsia="ru-RU"/>
          </w:rPr>
          <w:t>Порядок</w:t>
        </w:r>
      </w:hyperlink>
      <w:r w:rsidRPr="007171F3">
        <w:rPr>
          <w:rFonts w:ascii="Times New Roman" w:eastAsia="Times New Roman" w:hAnsi="Times New Roman" w:cs="Times New Roman"/>
          <w:sz w:val="28"/>
          <w:szCs w:val="28"/>
          <w:lang w:eastAsia="ru-RU"/>
        </w:rPr>
        <w:t xml:space="preserve"> проведения указанной оценки и ее критерии устанавливаются администрацией округа.</w:t>
      </w:r>
    </w:p>
    <w:p w:rsidR="007171F3" w:rsidRPr="007171F3" w:rsidRDefault="007171F3" w:rsidP="007171F3">
      <w:pPr>
        <w:tabs>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По результатам указанной оценки администрацией округа 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trike/>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Статья 13. Использование бюджетных ассигнований из бюджета округа для осуществления переданных полномочий</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1. Органы местного самоуправления округа имеют право дополнительно использовать бюджетные ассигнования из бюджета округа (за исключением межбюджетных трансфертов из других бюджетов бюджетной системы Российской Федерации) для осуществления переданных отдельных государственных полномочий при условии полного финансового обеспечения расходных обязательств округа, установленных </w:t>
      </w:r>
      <w:hyperlink r:id="rId26" w:history="1">
        <w:r w:rsidRPr="007171F3">
          <w:rPr>
            <w:rFonts w:ascii="Times New Roman" w:eastAsia="Times New Roman" w:hAnsi="Times New Roman" w:cs="Times New Roman"/>
            <w:sz w:val="28"/>
            <w:szCs w:val="28"/>
            <w:lang w:eastAsia="ru-RU"/>
          </w:rPr>
          <w:t>п. 1 статьи 16</w:t>
        </w:r>
      </w:hyperlink>
      <w:r w:rsidRPr="007171F3">
        <w:rPr>
          <w:rFonts w:ascii="Times New Roman" w:eastAsia="Times New Roman" w:hAnsi="Times New Roman" w:cs="Times New Roman"/>
          <w:sz w:val="28"/>
          <w:szCs w:val="28"/>
          <w:lang w:eastAsia="ru-RU"/>
        </w:rPr>
        <w:t xml:space="preserve"> Федерального закона от 06.10.2003 № 131-ФЗ «Об общих принципах организации местного самоуправления в Российской Федерации», за счет собственных доходов и источников финансирования бюджета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2. Бюджетные ассигнования из бюджета округа, дополнительно планируемые для осуществления переданных отдельных государственных полномочий, утверждаются решением о бюджете округа на очередной финансовый год и плановый период путем включения в него текстовой статьи с указанием объема и цели выделенных бюджетных ассигнований.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lastRenderedPageBreak/>
        <w:t>Глава 4. СОСТАВЛЕНИЕ ПРОЕКТА БЮДЖЕТА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Статья 14. Основы составления проекта бюджета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1. Проект бюджета округа составляется в целях финансового обеспечения расходных обязательств округа на основе:</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7171F3">
        <w:rPr>
          <w:rFonts w:ascii="Times New Roman" w:eastAsia="Times New Roman" w:hAnsi="Times New Roman" w:cs="Times New Roman"/>
          <w:bCs/>
          <w:sz w:val="28"/>
          <w:szCs w:val="28"/>
          <w:lang w:eastAsia="ru-RU"/>
        </w:rPr>
        <w:t xml:space="preserve">положений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основных </w:t>
      </w:r>
      <w:hyperlink r:id="rId27" w:history="1">
        <w:r w:rsidRPr="007171F3">
          <w:rPr>
            <w:rFonts w:ascii="Times New Roman" w:eastAsia="Times New Roman" w:hAnsi="Times New Roman" w:cs="Times New Roman"/>
            <w:sz w:val="28"/>
            <w:szCs w:val="28"/>
            <w:lang w:eastAsia="ru-RU"/>
          </w:rPr>
          <w:t>направлений</w:t>
        </w:r>
      </w:hyperlink>
      <w:r w:rsidRPr="007171F3">
        <w:rPr>
          <w:rFonts w:ascii="Times New Roman" w:eastAsia="Times New Roman" w:hAnsi="Times New Roman" w:cs="Times New Roman"/>
          <w:sz w:val="28"/>
          <w:szCs w:val="28"/>
          <w:lang w:eastAsia="ru-RU"/>
        </w:rPr>
        <w:t xml:space="preserve"> бюджетной и налоговой политики округа на очередной финансовый год и плановый период;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прогноза социально-экономического развития округа на очередной финансовый год и плановый период;</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7171F3">
        <w:rPr>
          <w:rFonts w:ascii="Times New Roman" w:eastAsia="Times New Roman" w:hAnsi="Times New Roman" w:cs="Times New Roman"/>
          <w:sz w:val="28"/>
          <w:szCs w:val="28"/>
          <w:lang w:eastAsia="ru-RU"/>
        </w:rPr>
        <w:t>бюджетного прогноза (проекта бюджетного прогноза, проекта изменений бюджетного прогноза) округа на долгосрочный период;</w:t>
      </w:r>
      <w:r w:rsidRPr="007171F3">
        <w:rPr>
          <w:rFonts w:ascii="Times New Roman" w:eastAsia="Times New Roman" w:hAnsi="Times New Roman" w:cs="Times New Roman"/>
          <w:b/>
          <w:bCs/>
          <w:sz w:val="28"/>
          <w:szCs w:val="28"/>
          <w:lang w:eastAsia="ru-RU"/>
        </w:rPr>
        <w:t xml:space="preserve">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7171F3">
        <w:rPr>
          <w:rFonts w:ascii="Times New Roman" w:eastAsia="Times New Roman" w:hAnsi="Times New Roman" w:cs="Times New Roman"/>
          <w:bCs/>
          <w:sz w:val="28"/>
          <w:szCs w:val="28"/>
          <w:lang w:eastAsia="ru-RU"/>
        </w:rPr>
        <w:t>муниципальных программ (проектов муниципальных программ, проектов изменений указанных программ).</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2. Проект бюджета округа составляется в порядке и в сроки, установленные администрацией округа в соответствии с положениями Бюджетного </w:t>
      </w:r>
      <w:hyperlink r:id="rId28" w:history="1">
        <w:r w:rsidRPr="007171F3">
          <w:rPr>
            <w:rFonts w:ascii="Times New Roman" w:eastAsia="Times New Roman" w:hAnsi="Times New Roman" w:cs="Times New Roman"/>
            <w:sz w:val="28"/>
            <w:szCs w:val="28"/>
            <w:lang w:eastAsia="ru-RU"/>
          </w:rPr>
          <w:t>кодекса</w:t>
        </w:r>
      </w:hyperlink>
      <w:r w:rsidRPr="007171F3">
        <w:rPr>
          <w:rFonts w:ascii="Times New Roman" w:eastAsia="Times New Roman" w:hAnsi="Times New Roman" w:cs="Times New Roman"/>
          <w:sz w:val="28"/>
          <w:szCs w:val="28"/>
          <w:lang w:eastAsia="ru-RU"/>
        </w:rPr>
        <w:t xml:space="preserve"> Российской Федерации и принимаемыми с соблюдением его требований муниципальными правовыми актами Совета депутатов.</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Перечень документов и материалов, необходимых для составления проекта бюджета округа, определяется администрацией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3. Проект бюджета округа составляется сроком на три года (очередной финансовый год и плановый период) и утверждается решением Совета депутатов.</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4. Проект бюджета округа составляется в рублях.</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5. Проект решения о бюджете округа на очередной финансовый год и плановый период уточняет показатели утвержденного бюджета округа планового периода и утверждает показатели второго года планового периода составляемого бюджета.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6. Уточнение параметров планового периода утверждаемого бюджета округа предусматривает утверждение уточненных показателей, являющихся предметом рассмотрения проекта решения о бюджете округа на очередной финансовый год и плановый период.</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color w:val="FF0000"/>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bookmarkStart w:id="2" w:name="Par264"/>
      <w:bookmarkEnd w:id="2"/>
      <w:r w:rsidRPr="007171F3">
        <w:rPr>
          <w:rFonts w:ascii="Times New Roman" w:eastAsia="Times New Roman" w:hAnsi="Times New Roman" w:cs="Times New Roman"/>
          <w:sz w:val="28"/>
          <w:szCs w:val="28"/>
          <w:lang w:eastAsia="ru-RU"/>
        </w:rPr>
        <w:t>Статья 15. Состав показателей, представляемых для рассмотрения и утверждения в проекте решения о бюджете на очередной финансовый год и плановый период</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7171F3">
        <w:rPr>
          <w:rFonts w:ascii="Times New Roman" w:eastAsia="Times New Roman" w:hAnsi="Times New Roman" w:cs="Times New Roman"/>
          <w:sz w:val="28"/>
          <w:szCs w:val="28"/>
          <w:lang w:eastAsia="ru-RU"/>
        </w:rPr>
        <w:t xml:space="preserve">1. В решении о бюджете округа на очередной финансовый год и плановый (далее – решение о бюджете) период должны содержаться основные характеристики бюджета округа, к которым относятся общий объем доходов бюджета, общий объем расходов, дефицит (профицит) бюджета, а </w:t>
      </w:r>
      <w:r w:rsidRPr="007171F3">
        <w:rPr>
          <w:rFonts w:ascii="Times New Roman" w:eastAsia="Times New Roman" w:hAnsi="Times New Roman" w:cs="Times New Roman"/>
          <w:sz w:val="28"/>
          <w:szCs w:val="28"/>
          <w:lang w:eastAsia="ru-RU"/>
        </w:rPr>
        <w:lastRenderedPageBreak/>
        <w:t xml:space="preserve">также иные показатели, установленные Бюджетным Кодексом и настоящим Решением.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2. Решением о бюджете утверждаются:</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а) прогнозируемые доходы бюджета округа по кодам классификации доходов бюджетов Российской Федерации;</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б) распределение бюджетных ассигнований по разделам и подразделам классификации расходов бюджета округа на очередной финансовый год и плановый период;</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в) ведомственная структура расходов бюджета на очередной финансовый год и плановый период;</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г)</w:t>
      </w:r>
      <w:r w:rsidRPr="007171F3">
        <w:rPr>
          <w:rFonts w:ascii="Times New Roman" w:eastAsia="Calibri" w:hAnsi="Times New Roman" w:cs="Times New Roman"/>
          <w:sz w:val="28"/>
          <w:szCs w:val="28"/>
        </w:rPr>
        <w:t xml:space="preserve"> </w:t>
      </w:r>
      <w:r w:rsidRPr="007171F3">
        <w:rPr>
          <w:rFonts w:ascii="Times New Roman" w:eastAsia="Times New Roman" w:hAnsi="Times New Roman" w:cs="Times New Roman"/>
          <w:sz w:val="28"/>
          <w:szCs w:val="28"/>
          <w:lang w:eastAsia="ru-RU"/>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разделам, подразделам классификации расходов бюджета округа на очередной финансовый год и плановый период;</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д) общий объем бюджетных ассигнований, направляемых на исполнение публичных нормативных обязательств;</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е) 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и плановом периоде;</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ж) общий объем условно утверждаемых (утвержденных) расходов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з) источники финансирования дефицита бюджета на очередной финансовый год и плановый период;</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7171F3">
        <w:rPr>
          <w:rFonts w:ascii="Times New Roman" w:eastAsia="Times New Roman" w:hAnsi="Times New Roman" w:cs="Times New Roman"/>
          <w:sz w:val="28"/>
          <w:szCs w:val="28"/>
          <w:lang w:eastAsia="ru-RU"/>
        </w:rPr>
        <w:t xml:space="preserve">и) верхний предел муниципального внутреннего долга и (или) верхний предел муниципального внешнего долга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7171F3">
        <w:rPr>
          <w:rFonts w:ascii="Times New Roman" w:eastAsia="Times New Roman" w:hAnsi="Times New Roman" w:cs="Times New Roman"/>
          <w:sz w:val="28"/>
          <w:szCs w:val="28"/>
          <w:lang w:eastAsia="ru-RU"/>
        </w:rPr>
        <w:t xml:space="preserve">к) объем расходов на обслуживание муниципального долга округа;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7171F3">
        <w:rPr>
          <w:rFonts w:ascii="Times New Roman" w:eastAsia="Times New Roman" w:hAnsi="Times New Roman" w:cs="Times New Roman"/>
          <w:sz w:val="28"/>
          <w:szCs w:val="28"/>
          <w:lang w:eastAsia="ru-RU"/>
        </w:rPr>
        <w:t xml:space="preserve">л) случаи предоставления субсидий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на безвозмездной и безвозвратной основах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выполнением работ, оказанием услуг;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7171F3">
        <w:rPr>
          <w:rFonts w:ascii="Times New Roman" w:eastAsia="Times New Roman" w:hAnsi="Times New Roman" w:cs="Times New Roman"/>
          <w:sz w:val="28"/>
          <w:szCs w:val="28"/>
          <w:lang w:eastAsia="ru-RU"/>
        </w:rPr>
        <w:lastRenderedPageBreak/>
        <w:t xml:space="preserve">м) случаи предоставления субсидий иным некоммерческим организациям, не являющимся муниципальными учреждениями;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7171F3">
        <w:rPr>
          <w:rFonts w:ascii="Times New Roman" w:eastAsia="Times New Roman" w:hAnsi="Times New Roman" w:cs="Times New Roman"/>
          <w:sz w:val="28"/>
          <w:szCs w:val="28"/>
          <w:lang w:eastAsia="ru-RU"/>
        </w:rPr>
        <w:t xml:space="preserve">н) размер резервного фонда администрации округа;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о) объем расходов на обслуживание муниципального долга округа (в случае его наличия);</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7171F3">
        <w:rPr>
          <w:rFonts w:ascii="Times New Roman" w:eastAsia="Times New Roman" w:hAnsi="Times New Roman" w:cs="Times New Roman"/>
          <w:sz w:val="28"/>
          <w:szCs w:val="28"/>
          <w:lang w:eastAsia="ru-RU"/>
        </w:rPr>
        <w:t xml:space="preserve">п) бюджетные ассигнования на возможное предоставление муниципальных гарантий;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7171F3">
        <w:rPr>
          <w:rFonts w:ascii="Times New Roman" w:eastAsia="Times New Roman" w:hAnsi="Times New Roman" w:cs="Times New Roman"/>
          <w:sz w:val="28"/>
          <w:szCs w:val="28"/>
          <w:lang w:eastAsia="ru-RU"/>
        </w:rPr>
        <w:t>р) о</w:t>
      </w:r>
      <w:r w:rsidRPr="007171F3">
        <w:rPr>
          <w:rFonts w:ascii="Times New Roman" w:eastAsia="Times New Roman" w:hAnsi="Times New Roman" w:cs="Times New Roman"/>
          <w:bCs/>
          <w:sz w:val="28"/>
          <w:szCs w:val="28"/>
          <w:lang w:eastAsia="ru-RU"/>
        </w:rPr>
        <w:t xml:space="preserve">бъем бюджетных ассигнований муниципального дорожного фонда;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с) иные показатели бюджета округа в соответствии с законодательством Российской Федерации, Красноярского края и муниципальными правовыми актами Совета депутатов.</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3. В проекте решения о бюджете должны содержаться в составе приложений:</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а) бюджетные ассигнования на предоставление бюджетных инвестиций юридическим лицам, не являющимся муниципальными учреждениями и муниципальными унитарными предприятиями, </w:t>
      </w:r>
      <w:r w:rsidRPr="007171F3">
        <w:rPr>
          <w:rFonts w:ascii="Times New Roman" w:eastAsia="Times New Roman" w:hAnsi="Times New Roman" w:cs="Times New Roman"/>
          <w:bCs/>
          <w:sz w:val="28"/>
          <w:szCs w:val="28"/>
          <w:lang w:eastAsia="ru-RU"/>
        </w:rPr>
        <w:t>с указанием юридического лица, объема и цели предоставляемых бюджетных инвестиций</w:t>
      </w:r>
      <w:r w:rsidRPr="007171F3">
        <w:rPr>
          <w:rFonts w:ascii="Times New Roman" w:eastAsia="Times New Roman" w:hAnsi="Times New Roman" w:cs="Times New Roman"/>
          <w:sz w:val="28"/>
          <w:szCs w:val="28"/>
          <w:lang w:eastAsia="ru-RU"/>
        </w:rPr>
        <w:t xml:space="preserve"> в случае их предоставления;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б) программа муниципальных заимствований на очередной финансовый год и плановый период, в случае их наличия;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в) программа муниципальных гарантий на очередной финансовый год и плановый период, в случае их предоставления.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4. В случае если в очередном финансовом году и плановом периоде общий объем расходов недостаточен для финансового обеспечения установленных решениями Совета депутатов расходных обязательств округа, администрация округа вносит в Совет депутатов проект решения Совета депутатов об изменении сроков вступления в силу (приостановления действия) в очередном финансовом году и плановом периоде отдельных положений решений Совета депутатов, не обеспеченных источниками финансирования в очередном финансовом году и (или) плановом периоде.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Статья 16. Порядок и сроки составления проекта бюджета округа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1. Администрация округа утверждает порядок и сроки осуществления мероприятий, связанных с составлением проекта бюджета округа на очередной финансовый год и плановый период.</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2. Непосредственная организация работы по подготовке проекта бюджета округа осуществляется финансовым органом округа. Органы администрации округа в соответствии с утвержденным порядком составления проекта бюджета округа на очередной финансовый год и плановый период участвуют в подготовке проекта бюджета округа, материалов и документов, представляемых одновременно с проектом бюджета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3. Проект решения о бюджете округа, документы и материалы, представляемые одновременно с проектом решения о бюджете округа, </w:t>
      </w:r>
      <w:r w:rsidRPr="007171F3">
        <w:rPr>
          <w:rFonts w:ascii="Times New Roman" w:eastAsia="Times New Roman" w:hAnsi="Times New Roman" w:cs="Times New Roman"/>
          <w:sz w:val="28"/>
          <w:szCs w:val="28"/>
          <w:lang w:eastAsia="ru-RU"/>
        </w:rPr>
        <w:lastRenderedPageBreak/>
        <w:t>должны быть представлены финансовым органом в администрацию округа не позднее 14 ноября текущего года.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bookmarkStart w:id="3" w:name="Par300"/>
      <w:bookmarkEnd w:id="3"/>
      <w:r w:rsidRPr="007171F3">
        <w:rPr>
          <w:rFonts w:ascii="Times New Roman" w:eastAsia="Times New Roman" w:hAnsi="Times New Roman" w:cs="Times New Roman"/>
          <w:sz w:val="28"/>
          <w:szCs w:val="28"/>
          <w:lang w:eastAsia="ru-RU"/>
        </w:rPr>
        <w:t xml:space="preserve">Статья 17. Документы и материалы, представляемые одновременно с проектом бюджета округа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Одновременно с проектом решения о бюджете округа на очередной финансовый год и плановый период в Совет депутатов представляются:</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а) основные направления бюджетной и налоговой политики округа на очередной финансовый год и плановый период;</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б) предварительные итоги социально-экономического развития округа за истекший период текущего финансового года и ожидаемые итоги социально-экономического развития округа за текущий финансовый год;</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в) прогноз социально-экономического развития округа на очередной финансовый год и плановый период, и долгосрочный период;</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г) оценка ожидаемого исполнения бюджета на текущий финансовый год;</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д) прогноз основных характеристик (общий объем доходов, общий объем расходов, дефицита (профицита) бюджета) бюджета округа на очередной финансовый год и плановый период;</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е) пояснительная записка к проекту бюджета на очередной финансовый год и плановый период;</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ж) верхний предел муниципального внутреннего долга и (или) верхний предел муниципального внешнего долга на 1 января года, следующего за очередным финансовым годом и каждым годом планового периода;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з) паспорта муниципальных программ (проекты изменений указанных паспортов, паспорта проектов муниципальных программ);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и) бюджетный прогноз (проект бюджетного прогноза, проект изменений бюджетного прогноза) округа на долгосрочный период (за исключением показателей финансового обеспечения муниципальных программ);</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к) реестр источников доходов бюджета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л) предложенные Советом депутатов, контрольным органом округа проекты бюджетных смет указанных органов, представляемые в случае возникновения разногласий с финансовым органом в отношении указанных бюджетных смет. </w:t>
      </w:r>
    </w:p>
    <w:p w:rsidR="007171F3" w:rsidRPr="007171F3" w:rsidRDefault="007171F3" w:rsidP="007171F3">
      <w:pPr>
        <w:widowControl w:val="0"/>
        <w:tabs>
          <w:tab w:val="left" w:pos="851"/>
        </w:tabs>
        <w:autoSpaceDE w:val="0"/>
        <w:autoSpaceDN w:val="0"/>
        <w:adjustRightInd w:val="0"/>
        <w:spacing w:after="0" w:line="240" w:lineRule="auto"/>
        <w:outlineLvl w:val="1"/>
        <w:rPr>
          <w:rFonts w:ascii="Times New Roman" w:eastAsia="Times New Roman" w:hAnsi="Times New Roman" w:cs="Times New Roman"/>
          <w:color w:val="FF0000"/>
          <w:sz w:val="28"/>
          <w:szCs w:val="28"/>
          <w:lang w:eastAsia="ru-RU"/>
        </w:rPr>
      </w:pPr>
    </w:p>
    <w:p w:rsidR="007171F3" w:rsidRPr="007171F3" w:rsidRDefault="007171F3" w:rsidP="007171F3">
      <w:pPr>
        <w:widowControl w:val="0"/>
        <w:tabs>
          <w:tab w:val="left" w:pos="851"/>
        </w:tabs>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Глава 5. РАССМОТРЕНИЕ И УТВЕРЖДЕНИЕ БЮДЖЕТА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Статья 18. Внесение проекта решения о бюджете на рассмотрение в Совет депутатов</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7171F3">
        <w:rPr>
          <w:rFonts w:ascii="Times New Roman" w:eastAsia="Times New Roman" w:hAnsi="Times New Roman" w:cs="Times New Roman"/>
          <w:sz w:val="28"/>
          <w:szCs w:val="28"/>
          <w:lang w:eastAsia="ru-RU"/>
        </w:rPr>
        <w:t xml:space="preserve">1. Проект решения о бюджете округа на очередной финансовый год и плановый период вносится администрацией округа на рассмотрение Совета депутатов не позднее 15 ноября текущего года и одновременно направляется </w:t>
      </w:r>
      <w:r w:rsidRPr="007171F3">
        <w:rPr>
          <w:rFonts w:ascii="Times New Roman" w:eastAsia="Times New Roman" w:hAnsi="Times New Roman" w:cs="Times New Roman"/>
          <w:sz w:val="28"/>
          <w:szCs w:val="28"/>
          <w:lang w:eastAsia="ru-RU"/>
        </w:rPr>
        <w:lastRenderedPageBreak/>
        <w:t xml:space="preserve">на обязательную независимую публичную экспертизу в экспертную комиссию. Порядок и сроки проведения публичной независимой экспертизы устанавливаются решением Совета депутатов.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2. Председатель Совета депутатов в течение одного рабочего дня со дня внесения проекта решения о бюджете округа на очередной финансовый год и плановый период направляет его в комиссию, ответственную за рассмотрение бюджета (далее – комиссия по бюджету), для подготовки решения о соответствии представленных документов и материалов требованиям настоящего Решения.</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На основании решения комиссии по бюджету председатель Совета депутатов принимает решение о том, что проект решения о бюджете округа на очередной финансовый год и плановый период принимается к рассмотрению Советом депутатов либо подлежит возврату на доработку администрации округа, если состав представленных документов и материалов не соответствует требованиям настоящего Решения.</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Доработанные проект решения и документы к нему должны быть представлены в Совет депутатов в трехдневный срок.</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3. Проект решения о бюджете округа на очередной финансовый год и плановый период, внесенный с соблюдением требований настоящего Решения, в течение 3 дней с момента представления его в комиссию по бюджету направляется председателем Совета депутатов в постоянные комиссии Совета депутатов для внесения замечаний и предложений, в контрольный орган округа -  на экспертизу.</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Статья 19. Публичные слушания по проекту бюджета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По проекту решения о бюджете округа на очередной финансовый год и плановый период проводятся публичные слушания в соответствии с </w:t>
      </w:r>
      <w:hyperlink r:id="rId29" w:history="1">
        <w:r w:rsidRPr="007171F3">
          <w:rPr>
            <w:rFonts w:ascii="Times New Roman" w:eastAsia="Times New Roman" w:hAnsi="Times New Roman" w:cs="Times New Roman"/>
            <w:sz w:val="28"/>
            <w:szCs w:val="28"/>
            <w:lang w:eastAsia="ru-RU"/>
          </w:rPr>
          <w:t>Уставом</w:t>
        </w:r>
      </w:hyperlink>
      <w:r w:rsidRPr="007171F3">
        <w:rPr>
          <w:rFonts w:ascii="Times New Roman" w:eastAsia="Times New Roman" w:hAnsi="Times New Roman" w:cs="Times New Roman"/>
          <w:sz w:val="28"/>
          <w:szCs w:val="28"/>
          <w:lang w:eastAsia="ru-RU"/>
        </w:rPr>
        <w:t xml:space="preserve"> округа и в порядке, установленном решением Совета депутатов.</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Статья 20. Публичная независимая экспертиза проекта решения о бюджете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Проект решения о бюджете округа на очередной финансовый год и плановый период подлежит публичной независимой экспертизе в порядке, установленном решением Совета депутатов.</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color w:val="FF0000"/>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Статья 21.</w:t>
      </w:r>
      <w:r w:rsidRPr="007171F3">
        <w:rPr>
          <w:rFonts w:ascii="Times New Roman" w:eastAsia="Calibri" w:hAnsi="Times New Roman" w:cs="Times New Roman"/>
          <w:sz w:val="28"/>
          <w:szCs w:val="28"/>
        </w:rPr>
        <w:t xml:space="preserve"> </w:t>
      </w:r>
      <w:r w:rsidRPr="007171F3">
        <w:rPr>
          <w:rFonts w:ascii="Times New Roman" w:eastAsia="Times New Roman" w:hAnsi="Times New Roman" w:cs="Times New Roman"/>
          <w:sz w:val="28"/>
          <w:szCs w:val="28"/>
          <w:lang w:eastAsia="ru-RU"/>
        </w:rPr>
        <w:t>Порядок подготовки решения о бюджете к рассмотрению</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color w:val="FF0000"/>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1. Контрольный орган округа в течение 15 рабочих дней рассматривает проект решения о бюджете округа на очередной финансовый год и плановый период и направляет свое заключение по проекту решения о бюджете округа на очередной финансовый год и плановый период в Совет депутатов и администрацию округа.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4" w:name="Par500"/>
      <w:bookmarkEnd w:id="4"/>
      <w:r w:rsidRPr="007171F3">
        <w:rPr>
          <w:rFonts w:ascii="Times New Roman" w:eastAsia="Times New Roman" w:hAnsi="Times New Roman" w:cs="Times New Roman"/>
          <w:sz w:val="28"/>
          <w:szCs w:val="28"/>
          <w:lang w:eastAsia="ru-RU"/>
        </w:rPr>
        <w:lastRenderedPageBreak/>
        <w:t>2. Постоянные комиссии Совета депутатов в течение 15 рабочих дней рассматривают проект решения о бюджете округа на очередной финансовый год и плановый период, готовят и направляют в комиссию по бюджету предложения и замечания.</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Предложения постоянных комиссий Совета депутатов по увеличению расходов (уменьшению доходов) бюджета округа должны содержать расчеты и обоснования, а также предложения по источникам их финансирования.</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3. В период рассмотрения проекта решения о бюджете в постоянных комиссиях Совета депутатов руководитель финансового органа администрации округа вправе внести поправки к нему.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4. Комиссия по бюджету рассматривает предложения постоянных комиссий и готовит решение, содержащее рекомендации по поступившим предложениям.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Статья 22. Порядок рассмотрения проекта решения о бюджете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5" w:name="Par335"/>
      <w:bookmarkEnd w:id="5"/>
      <w:r w:rsidRPr="007171F3">
        <w:rPr>
          <w:rFonts w:ascii="Times New Roman" w:eastAsia="Times New Roman" w:hAnsi="Times New Roman" w:cs="Times New Roman"/>
          <w:sz w:val="28"/>
          <w:szCs w:val="28"/>
          <w:lang w:eastAsia="ru-RU"/>
        </w:rPr>
        <w:t>1. Заседание Совета депутатов для рассмотрения проекта решения о бюджете округа на очередной финансовый год и плановый период проводится в срок не позднее 30 дней после его поступления в Совет депутатов.</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2. Совет депутатов рассматривает проект решения о бюджете в порядке, определенном Регламентом Совета депутатов, с учетом особенностей, установленных настоящим Положением.</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3. Предметом рассмотрения проекта решения Совета депутатов о бюджете округа на очередной финансовый год и плановый период  являются:</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а) обсуждение основных направлений бюджетной и  налоговой политики округа на очередной финансовый год и плановый период, прогноза социально-экономического развития округа на очередной финансовый год и плановый период;</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б) обсуждение и утверждение основных характеристик бюджета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общего объема доходов бюджета округа на очередной финансовый год и плановый период;</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общего объема расходов бюджета округа на очередной финансовый год и плановый период;</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дефицита (профицита) бюджета округа на очередной финансовый год и плановый период;</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в) рассмотрение и утверждение проектом решения о бюджете округа на очередной финансовый год и плановый период показателей и характеристик (приложений), установленных статьей 15 настоящего Положения, и их утверждение;</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г) рассмотрение и утверждение текстовых статей проекта решения бюджета округа на очередной финансовый год и плановый период.</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4. При рассмотрении проекта решения о бюджете округа на очередной финансовый год и плановый период заслушивается доклад руководителя </w:t>
      </w:r>
      <w:r w:rsidRPr="007171F3">
        <w:rPr>
          <w:rFonts w:ascii="Times New Roman" w:eastAsia="Times New Roman" w:hAnsi="Times New Roman" w:cs="Times New Roman"/>
          <w:sz w:val="28"/>
          <w:szCs w:val="28"/>
          <w:lang w:eastAsia="ru-RU"/>
        </w:rPr>
        <w:lastRenderedPageBreak/>
        <w:t>финансового органа округа (иного уполномоченного должностного лица), содоклад председателя комиссии по бюджету. После обсуждения проекта решения о бюджете округа на очередной финансовый год и плановый период руководитель финансового органа имеет право выступить с заключительным словом.</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5. По итогам рассмотрения ставится на голосование вопрос о принятии проекта решения о бюджете округа за основу. На голосование о принятии проекта бюджета округа за основу ставится проект решения о бюджете округа и поправки, внесенные руководителем финансового органа администрации округа и (или) согласованные с ним.</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Принятие проекта решения о бюджете округа за основу означает утверждение его основных характеристик.</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Принятый за основу проект решения о бюджете округа может дорабатываться путем внесения поправок. Поправки могут вноситься депутатами, главой округа (уполномоченным им должностным лицом) и должны содержать расчеты и обоснования. При внесении и рассмотрении поправок не могут быть изменены основные характеристики бюджета. При внесении поправок в расходную часть бюджета авторами указываются источники их финансирования.</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В случае принятия проекта решения о бюджете округа за основу и отсутствия поправок председательствующий ставит на голосование вопрос о принятии бюджета округа в целом.</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6. В случае если голосование о принятии проекта решения о бюджете округа на очередной финансовый год и плановый период за основу или в целом не набрало необходимого количества голосов, создается согласительная комиссия из числа депутатов Совета депутатов и представителей администрации округа на паритетных началах в составе пяти депутатов Совета депутатов и пяти представителей администрации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Согласительная комиссия в срок до трех рабочих дней вырабатывает согласованные поправки к проекту решения о бюджете округа. Решение согласительной комиссии принимается раздельным голосованием членов согласительной комиссии от Совета депутатов и администрации округа. Решение считается принятым стороной, если за него проголосовало большинство присутствующих на заседании представителей данной стороны. Решение считается согласованным, если за него проголосовали обе стороны. Поправки, по которым стороны не смогли выработать согласованного решения, выносятся на рассмотрение Совета депутатов.</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7. На очередном заседании Совета депутатов, которое проводится не позднее чем через 3 дня после заседания, указанного в </w:t>
      </w:r>
      <w:hyperlink w:anchor="Par335" w:history="1">
        <w:r w:rsidRPr="007171F3">
          <w:rPr>
            <w:rFonts w:ascii="Times New Roman" w:eastAsia="Times New Roman" w:hAnsi="Times New Roman" w:cs="Times New Roman"/>
            <w:sz w:val="28"/>
            <w:szCs w:val="28"/>
            <w:lang w:eastAsia="ru-RU"/>
          </w:rPr>
          <w:t>пункте 1</w:t>
        </w:r>
      </w:hyperlink>
      <w:r w:rsidRPr="007171F3">
        <w:rPr>
          <w:rFonts w:ascii="Times New Roman" w:eastAsia="Times New Roman" w:hAnsi="Times New Roman" w:cs="Times New Roman"/>
          <w:sz w:val="28"/>
          <w:szCs w:val="28"/>
          <w:lang w:eastAsia="ru-RU"/>
        </w:rPr>
        <w:t xml:space="preserve"> настоящей статьи, производится обсуждение и голосование поправок, рекомендованных к принятию согласительной комиссией, рассмотрение и принятие решений по вопросам, решений по которым согласительной комиссией не принято, голосование проекта решения о бюджете округа на очередной финансовый год и плановый период за основу и в целом.</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lastRenderedPageBreak/>
        <w:t>8. Принятое решение Совета депутатов о бюджете округа на очередной финансовый год и плановый период в срок до 5 дней направляется на подпись главе округа и подлежит официальному опубликованию не позднее 10 дней после его подписания.</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7171F3">
        <w:rPr>
          <w:rFonts w:ascii="Times New Roman" w:eastAsia="Times New Roman" w:hAnsi="Times New Roman" w:cs="Times New Roman"/>
          <w:sz w:val="28"/>
          <w:szCs w:val="28"/>
          <w:lang w:eastAsia="ru-RU"/>
        </w:rPr>
        <w:t xml:space="preserve">9. Решение Совета депутатов о бюджете округа на очередной финансовый год и плановый период вступает в силу с 1 января очередного финансового года.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Статья 23. Внесение изменений и дополнений в решение о бюджете округа на текущий финансовый год и плановый период</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color w:val="FF0000"/>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1. Администрация округа вносит в Совет депутатов проекты решений о внесении изменений и дополнений в решение о бюджете округа на текущий финансовый год и плановый период по всем вопросам, являющимся предметом правового регулирования указанного решения на основании обращений главных распорядителей бюджетных средств.</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2. Проект решения о внесении изменений и дополнений в решение о бюджете округа на текущий финансовый год и плановый период рассматривается Советом депутатов в соответствии с установленным им </w:t>
      </w:r>
      <w:hyperlink r:id="rId30" w:history="1">
        <w:r w:rsidRPr="007171F3">
          <w:rPr>
            <w:rFonts w:ascii="Times New Roman" w:eastAsia="Times New Roman" w:hAnsi="Times New Roman" w:cs="Times New Roman"/>
            <w:sz w:val="28"/>
            <w:szCs w:val="28"/>
            <w:lang w:eastAsia="ru-RU"/>
          </w:rPr>
          <w:t>Регламентом</w:t>
        </w:r>
      </w:hyperlink>
      <w:r w:rsidRPr="007171F3">
        <w:rPr>
          <w:rFonts w:ascii="Times New Roman" w:eastAsia="Times New Roman" w:hAnsi="Times New Roman" w:cs="Times New Roman"/>
          <w:sz w:val="28"/>
          <w:szCs w:val="28"/>
          <w:lang w:eastAsia="ru-RU"/>
        </w:rPr>
        <w:t xml:space="preserve"> с учетом особенностей, установленных настоящей статьей.</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3. Постоянные комиссии Совета депутатов, контрольный орган округа, рассматривают проект решения о внесении изменений и дополнений в решение о бюджете округа на текущий финансовый год и плановый период и направляют в комиссию по бюджету предложения и заключения в течение 10 календарных дней после его поступления в Совет депутатов.</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4. При рассмотрении проекта решения о внесении изменений в решение о бюджете округа на текущий финансовый год и плановый период в постоянных комиссиях Совета депутатов руководитель финансового органа администрации округа вправе внести поправки к нему.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5. Депутаты, глава округа (уполномоченное им должностное лицо) вправе вносить поправки к проекту решения Совета депутатов о внесении изменений в решение о бюджете округа непосредственно на заседании Совета депутатов.</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color w:val="FF0000"/>
          <w:sz w:val="28"/>
          <w:szCs w:val="28"/>
          <w:lang w:eastAsia="ru-RU"/>
        </w:rPr>
      </w:pPr>
    </w:p>
    <w:p w:rsidR="007171F3" w:rsidRPr="007171F3" w:rsidRDefault="007171F3" w:rsidP="007171F3">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Глава 6. ИСПОЛНЕНИЕ БЮДЖЕТА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tabs>
          <w:tab w:val="left" w:pos="851"/>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Статья 24. Основы исполнения бюджета округа</w:t>
      </w:r>
    </w:p>
    <w:p w:rsidR="007171F3" w:rsidRPr="007171F3" w:rsidRDefault="007171F3" w:rsidP="007171F3">
      <w:pPr>
        <w:widowControl w:val="0"/>
        <w:numPr>
          <w:ilvl w:val="0"/>
          <w:numId w:val="22"/>
        </w:num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Исполнение бюджета округа обеспечивается администрацией округа.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Организация исполнения бюджета округа возлагается на финансовый орган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2. Исполнение бюджета округа организуется на основе сводной бюджетной росписи и кассового плана.</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lastRenderedPageBreak/>
        <w:t xml:space="preserve">3. Бюджет округа исполняется на основе единства кассы и подведомственности расходов. </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4. Казначейское обслуживание исполнения бюджета округа осуществляется Федеральным казначейством.</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5. На основании обращения администрации муниципального округа  Федеральное казначейство осуществляет отдельные функции финансового органа округа в соответствии с Бюджетным Кодексом.</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7171F3">
        <w:rPr>
          <w:rFonts w:ascii="Times New Roman" w:eastAsia="Times New Roman" w:hAnsi="Times New Roman" w:cs="Times New Roman"/>
          <w:sz w:val="28"/>
          <w:szCs w:val="28"/>
          <w:lang w:eastAsia="ru-RU"/>
        </w:rPr>
        <w:t>6. Порядок составления и ведения сводной бюджетной росписи бюджета округа и кассового плана устанавливается финансовым органом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7. Утверждение сводной бюджетной росписи и внесение изменений в нее осуществляется руководителем финансового органа.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8. Утвержденные показатели сводной бюджетной росписи должны соответствовать решению о бюджете округа на очередной финансовый год и плановый период.</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В случае принятия решения о внесении изменений в решение о бюджете руководитель финансового органа утверждает соответствующие изменения в сводную бюджетную роспись.</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Calibri" w:hAnsi="Times New Roman" w:cs="Times New Roman"/>
          <w:sz w:val="28"/>
          <w:szCs w:val="28"/>
          <w:lang w:eastAsia="ru-RU"/>
        </w:rPr>
        <w:t xml:space="preserve">9. </w:t>
      </w:r>
      <w:r w:rsidRPr="007171F3">
        <w:rPr>
          <w:rFonts w:ascii="Times New Roman" w:eastAsia="Times New Roman" w:hAnsi="Times New Roman" w:cs="Times New Roman"/>
          <w:sz w:val="28"/>
          <w:szCs w:val="28"/>
          <w:lang w:eastAsia="ru-RU"/>
        </w:rPr>
        <w:t>В ходе исполнения бюджета показатели сводной бюджетной росписи могут быть изменены в соответствии с решениями руководителя финансового органа округа в случаях, установленных Бюджетным кодексом Российской Федерации.</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В соответствии с решениями руководителя финансового органа дополнительно к основаниям, установленным Бюджетным кодексом Российской Федерации, может осуществляться внесение изменений в сводную бюджетную роспись бюджета округа без внесения изменений </w:t>
      </w:r>
      <w:r w:rsidRPr="007171F3">
        <w:rPr>
          <w:rFonts w:ascii="Times New Roman" w:eastAsia="Calibri" w:hAnsi="Times New Roman" w:cs="Times New Roman"/>
          <w:sz w:val="28"/>
          <w:szCs w:val="28"/>
          <w:lang w:eastAsia="ru-RU"/>
        </w:rPr>
        <w:t xml:space="preserve">в решение о бюджете </w:t>
      </w:r>
      <w:r w:rsidRPr="007171F3">
        <w:rPr>
          <w:rFonts w:ascii="Times New Roman" w:eastAsia="Times New Roman" w:hAnsi="Times New Roman" w:cs="Times New Roman"/>
          <w:sz w:val="28"/>
          <w:szCs w:val="28"/>
          <w:lang w:eastAsia="ru-RU"/>
        </w:rPr>
        <w:t>по основаниям, установленным решением о бюджете округа на очередной финансовый год и плановый период.</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10. Составление и ведение кассового плана осуществляется финансовым органом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Статья 25. Исполнение бюджета округа по доходам, расходам и источникам финансирования дефицита бюджета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1. Исполнение бюджета округа по доходам предусматривает:</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7171F3">
        <w:rPr>
          <w:rFonts w:ascii="Times New Roman" w:eastAsia="Times New Roman" w:hAnsi="Times New Roman" w:cs="Times New Roman"/>
          <w:sz w:val="28"/>
          <w:szCs w:val="28"/>
          <w:lang w:eastAsia="ru-RU"/>
        </w:rPr>
        <w:t xml:space="preserve">а) зачисление на единый счет бюджета округа доходов от распределения налогов, сборов и иных поступлений в бюджетную систему Российской Федерации, распределяемых по нормативам, действующим в текущем финансовом году, установленным Бюджетным Кодексом, решением о бюджете и иными законами Красноярского края и муниципальными правовыми актами округа, с казначейских счетов для осуществления и отражения операций по учету и распределению поступлений и иных поступлений в бюджет;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б) перечисление излишне распределенных сумм, возврат излишне </w:t>
      </w:r>
      <w:r w:rsidRPr="007171F3">
        <w:rPr>
          <w:rFonts w:ascii="Times New Roman" w:eastAsia="Times New Roman" w:hAnsi="Times New Roman" w:cs="Times New Roman"/>
          <w:sz w:val="28"/>
          <w:szCs w:val="28"/>
          <w:lang w:eastAsia="ru-RU"/>
        </w:rPr>
        <w:lastRenderedPageBreak/>
        <w:t xml:space="preserve">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в) зачет излишне уплаченных или излишне взысканных сумм в соответствии с законодательством Российской Федерации;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г) уточнение администратором доходов бюджета платежей в бюджеты бюджетной системы Российской Федерации; </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д) перечисление Федеральным казначейством излишне распределенных сумм, средств, необходимых для осуществления возврата (зачета, уточнения)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единого счета бюджета округа на соответствующие казначейские счета для осуществления и отражения операций по учету и распределению поступлений для учета поступлений и их распределения между бюджетами бюджетной системы Российской Федерации в </w:t>
      </w:r>
      <w:hyperlink r:id="rId31" w:history="1">
        <w:r w:rsidRPr="007171F3">
          <w:rPr>
            <w:rFonts w:ascii="Times New Roman" w:eastAsia="Times New Roman" w:hAnsi="Times New Roman" w:cs="Times New Roman"/>
            <w:sz w:val="28"/>
            <w:szCs w:val="28"/>
            <w:lang w:eastAsia="ru-RU"/>
          </w:rPr>
          <w:t>порядке</w:t>
        </w:r>
      </w:hyperlink>
      <w:r w:rsidRPr="007171F3">
        <w:rPr>
          <w:rFonts w:ascii="Times New Roman" w:eastAsia="Times New Roman" w:hAnsi="Times New Roman" w:cs="Times New Roman"/>
          <w:sz w:val="28"/>
          <w:szCs w:val="28"/>
          <w:lang w:eastAsia="ru-RU"/>
        </w:rPr>
        <w:t>, установленном Министерством финансов Российской Федерации.</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2. Исполнение бюджета округа по расходам осуществляется в порядке, установленном финансовым органом с соблюдением требований Бюджетного </w:t>
      </w:r>
      <w:hyperlink r:id="rId32" w:history="1">
        <w:r w:rsidRPr="007171F3">
          <w:rPr>
            <w:rFonts w:ascii="Times New Roman" w:eastAsia="Times New Roman" w:hAnsi="Times New Roman" w:cs="Times New Roman"/>
            <w:sz w:val="28"/>
            <w:szCs w:val="28"/>
            <w:lang w:eastAsia="ru-RU"/>
          </w:rPr>
          <w:t>кодекса</w:t>
        </w:r>
      </w:hyperlink>
      <w:r w:rsidRPr="007171F3">
        <w:rPr>
          <w:rFonts w:ascii="Times New Roman" w:eastAsia="Times New Roman" w:hAnsi="Times New Roman" w:cs="Times New Roman"/>
          <w:sz w:val="28"/>
          <w:szCs w:val="28"/>
          <w:lang w:eastAsia="ru-RU"/>
        </w:rPr>
        <w:t xml:space="preserve"> Российской Федерации и предусматривает:</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принятие и учет бюджетных и денежных обязательств;</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подтверждение денежных обязательств;</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санкционирование оплаты денежных обязательств;</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подтверждение исполнения денежных обязательств.</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Получатель бюджетных средств принимает бюджетные обязательства в пределах доведенных до него лимитов бюджетных обязательств.</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Получатель бюджетных средств принимает бюджетные обязательства путем заключения муниципальных контрактов, иных договоров с физическими и юридическими лицами, индивидуальными предпринимателями или в соответствии с законом, иным правовым актом, соглашением.</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Постановка на учет бюджетных и денежных обязательств, санкционирование оплаты денежных обязательств осуществляются в соответствии с установленным финансовым органом порядком.</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Подтверждение исполнения денежных обязательств осуществляется на основании распоряжений, подтверждающих списание денежных средств с единого счета бюджета округа в пользу физических или юридических лиц, бюджетов бюджетной системы Российской Федерации, а также проверки иных документов, подтверждающих проведение не денежных операций по исполнению денежных обязательств получателей бюджетных средств.</w:t>
      </w:r>
      <w:r w:rsidRPr="007171F3">
        <w:rPr>
          <w:rFonts w:ascii="Times New Roman" w:eastAsia="Times New Roman" w:hAnsi="Times New Roman" w:cs="Times New Roman"/>
          <w:b/>
          <w:sz w:val="28"/>
          <w:szCs w:val="28"/>
          <w:lang w:eastAsia="ru-RU"/>
        </w:rPr>
        <w:t xml:space="preserve">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3. Исполнение бюджета округа по источникам финансирования дефицита бюджета округа осуществляется главными администраторами, администраторами источников финансирования дефицита бюджета округа в соответствии со сводной бюджетной росписью, за исключением операций по </w:t>
      </w:r>
      <w:r w:rsidRPr="007171F3">
        <w:rPr>
          <w:rFonts w:ascii="Times New Roman" w:eastAsia="Times New Roman" w:hAnsi="Times New Roman" w:cs="Times New Roman"/>
          <w:sz w:val="28"/>
          <w:szCs w:val="28"/>
          <w:lang w:eastAsia="ru-RU"/>
        </w:rPr>
        <w:lastRenderedPageBreak/>
        <w:t>управлению остатками средств на едином счете бюджета, в порядке, установленном финансовым органом округа.</w:t>
      </w:r>
      <w:r w:rsidRPr="007171F3">
        <w:rPr>
          <w:rFonts w:ascii="Times New Roman" w:eastAsia="Times New Roman" w:hAnsi="Times New Roman" w:cs="Times New Roman"/>
          <w:b/>
          <w:sz w:val="28"/>
          <w:szCs w:val="28"/>
          <w:lang w:eastAsia="ru-RU"/>
        </w:rPr>
        <w:t xml:space="preserve">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Санкционирование оплаты денежных обязательств, подлежащих исполнению за счет бюджетных ассигнований по источникам финансирования дефицита бюджета округа, осуществляется в порядке, установленном финансовым органом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Статья 26. Лицевые счета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trike/>
          <w:sz w:val="28"/>
          <w:szCs w:val="28"/>
          <w:lang w:eastAsia="ru-RU"/>
        </w:rPr>
      </w:pPr>
    </w:p>
    <w:p w:rsidR="007171F3" w:rsidRPr="007171F3" w:rsidRDefault="007171F3" w:rsidP="007171F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7171F3">
        <w:rPr>
          <w:rFonts w:ascii="Times New Roman" w:eastAsia="Calibri" w:hAnsi="Times New Roman" w:cs="Times New Roman"/>
          <w:sz w:val="28"/>
          <w:szCs w:val="28"/>
          <w:lang w:eastAsia="ru-RU"/>
        </w:rPr>
        <w:t>1.Учет операций по исполнению бюджета округа, осуществляемых участниками бюджетного процесса в рамках их бюджетных полномочий, производится на лицевых счетах, открываемых в территориальном отделе Управления Федерального казначейства по Красноярскому краю.</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2.Открытие и ведение лицевых счетов осуществляются в порядке, установленном Федеральным казначейством Российской Федерации.</w:t>
      </w:r>
    </w:p>
    <w:p w:rsidR="007171F3" w:rsidRPr="007171F3" w:rsidRDefault="007171F3" w:rsidP="007171F3">
      <w:pPr>
        <w:autoSpaceDE w:val="0"/>
        <w:autoSpaceDN w:val="0"/>
        <w:adjustRightInd w:val="0"/>
        <w:spacing w:after="0" w:line="240" w:lineRule="auto"/>
        <w:ind w:firstLine="709"/>
        <w:jc w:val="both"/>
        <w:rPr>
          <w:rFonts w:ascii="Times New Roman" w:eastAsia="Calibri" w:hAnsi="Times New Roman" w:cs="Times New Roman"/>
          <w:sz w:val="28"/>
          <w:szCs w:val="28"/>
          <w:highlight w:val="green"/>
          <w:lang w:eastAsia="ru-RU"/>
        </w:rPr>
      </w:pPr>
    </w:p>
    <w:p w:rsidR="007171F3" w:rsidRPr="007171F3" w:rsidRDefault="007171F3" w:rsidP="007171F3">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Статья 27. Лимиты бюджетных обязательств</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1. Лимиты бюджетных обязательств для главных распорядителей бюджетных средств утверждаются финансовым органом округа в установленном им порядке на основании представленных главными распорядителями бюджетных средств предложений.</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Финансовый орган округа вправе внести в утвержденные лимиты бюджетных обязательств изменения, в том числе на основании предложений главных распорядителей бюджетных средств.</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2. Главные распорядители (распорядители) бюджетных средств распределяют лимиты бюджетных обязательств по подведомственным распорядителям и получателям бюджетных средств.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Статья 27.1. Предельные объемы финансирования</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1. В случае и </w:t>
      </w:r>
      <w:hyperlink r:id="rId33" w:history="1">
        <w:r w:rsidRPr="007171F3">
          <w:rPr>
            <w:rFonts w:ascii="Times New Roman" w:eastAsia="Times New Roman" w:hAnsi="Times New Roman" w:cs="Times New Roman"/>
            <w:sz w:val="28"/>
            <w:szCs w:val="28"/>
            <w:lang w:eastAsia="ru-RU"/>
          </w:rPr>
          <w:t>порядке</w:t>
        </w:r>
      </w:hyperlink>
      <w:r w:rsidRPr="007171F3">
        <w:rPr>
          <w:rFonts w:ascii="Times New Roman" w:eastAsia="Times New Roman" w:hAnsi="Times New Roman" w:cs="Times New Roman"/>
          <w:sz w:val="28"/>
          <w:szCs w:val="28"/>
          <w:lang w:eastAsia="ru-RU"/>
        </w:rPr>
        <w:t>, установленных финансовым органом, при организации исполнения бюджета по расходам могут предусматриваться утверждение и доведение до главных распорядителей, распорядителей и получателей бюджетных средств предельного объема оплаты денежных обязательств в соответствующем периоде текущего финансового года (предельные объемы финансирования).</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2. Предельные объемы финансирования устанавливаются в целом в отношении главного распорядителя, распорядителя и получателя бюджетных средств помесячно или поквартально либо нарастающим итогом с начала текущего финансового года на основе заявок на финансирование главных распорядителей, распорядителей и получателей бюджетных средств.</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Глава 7. СОСТАВЛЕНИЕ, ВНЕШНЯЯ ПРОВЕРКА,</w:t>
      </w:r>
    </w:p>
    <w:p w:rsidR="007171F3" w:rsidRPr="007171F3" w:rsidRDefault="007171F3" w:rsidP="007171F3">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lastRenderedPageBreak/>
        <w:t>РАССМОТРЕНИЕ И УТВЕРЖДЕНИЕ БЮДЖЕТНОЙ ОТЧЕТНОСТИ</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Статья 28. Составление бюджетной отчетности и формирование отчетности об исполнении бюджета округа</w:t>
      </w:r>
    </w:p>
    <w:p w:rsidR="007171F3" w:rsidRPr="007171F3" w:rsidRDefault="007171F3" w:rsidP="007171F3">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1. Финансовый орган округа организует и обеспечивает проведение работы по подготовке и представлению бюджетной отчетности об исполнении бюджета округа главными распорядителями (распорядителями) средств бюджета округа, главными администраторами (администраторами) доходов и главными администраторами (администраторами) источников финансирования дефицита бюджета округа (далее - главные администраторы бюджетных средств).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2. Главные администраторы бюджетных средств составляют бюджетную отчетность на основании представленной им бюджетной отчетности подведомственными получателями (распорядителями) бюджетных средств, администраторами доходов бюджета, администраторами источников финансирования дефицита бюджета в соответствии с единой методологией бюджетного учета и </w:t>
      </w:r>
      <w:hyperlink r:id="rId34" w:history="1">
        <w:r w:rsidRPr="007171F3">
          <w:rPr>
            <w:rFonts w:ascii="Times New Roman" w:eastAsia="Times New Roman" w:hAnsi="Times New Roman" w:cs="Times New Roman"/>
            <w:sz w:val="28"/>
            <w:szCs w:val="28"/>
            <w:lang w:eastAsia="ru-RU"/>
          </w:rPr>
          <w:t>бюджетной отчетности</w:t>
        </w:r>
      </w:hyperlink>
      <w:r w:rsidRPr="007171F3">
        <w:rPr>
          <w:rFonts w:ascii="Times New Roman" w:eastAsia="Times New Roman" w:hAnsi="Times New Roman" w:cs="Times New Roman"/>
          <w:sz w:val="28"/>
          <w:szCs w:val="28"/>
          <w:lang w:eastAsia="ru-RU"/>
        </w:rPr>
        <w:t xml:space="preserve"> установленной Министерством финансов Российской Федерации.</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Главные администраторы средств бюджета округа представляют бюджетную отчетность в финансовый орган округа в установленные им </w:t>
      </w:r>
      <w:hyperlink r:id="rId35" w:history="1">
        <w:r w:rsidRPr="007171F3">
          <w:rPr>
            <w:rFonts w:ascii="Times New Roman" w:eastAsia="Times New Roman" w:hAnsi="Times New Roman" w:cs="Times New Roman"/>
            <w:sz w:val="28"/>
            <w:szCs w:val="28"/>
            <w:lang w:eastAsia="ru-RU"/>
          </w:rPr>
          <w:t>сроки</w:t>
        </w:r>
      </w:hyperlink>
      <w:r w:rsidRPr="007171F3">
        <w:rPr>
          <w:rFonts w:ascii="Times New Roman" w:eastAsia="Times New Roman" w:hAnsi="Times New Roman" w:cs="Times New Roman"/>
          <w:sz w:val="28"/>
          <w:szCs w:val="28"/>
          <w:lang w:eastAsia="ru-RU"/>
        </w:rPr>
        <w:t>.</w:t>
      </w:r>
    </w:p>
    <w:p w:rsidR="007171F3" w:rsidRPr="007171F3" w:rsidRDefault="007171F3" w:rsidP="007171F3">
      <w:pPr>
        <w:widowControl w:val="0"/>
        <w:tabs>
          <w:tab w:val="left" w:pos="284"/>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3.Бюджетная отчетность округа составляется финансовым органом округа на основании бюджетной отчетности соответствующих главных администраторов бюджетных средств и предоставляется в администрацию муниципального округа.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7171F3">
        <w:rPr>
          <w:rFonts w:ascii="Times New Roman" w:eastAsia="Times New Roman" w:hAnsi="Times New Roman" w:cs="Times New Roman"/>
          <w:sz w:val="28"/>
          <w:szCs w:val="28"/>
          <w:lang w:eastAsia="ru-RU"/>
        </w:rPr>
        <w:t xml:space="preserve">Бюджетная отчетность округа является годовой. Отчет об исполнении бюджета является ежеквартальным. </w:t>
      </w:r>
    </w:p>
    <w:p w:rsidR="007171F3" w:rsidRPr="007171F3" w:rsidRDefault="007171F3" w:rsidP="007171F3">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7171F3">
        <w:rPr>
          <w:rFonts w:ascii="Times New Roman" w:eastAsia="Times New Roman" w:hAnsi="Times New Roman" w:cs="Times New Roman"/>
          <w:sz w:val="28"/>
          <w:szCs w:val="28"/>
          <w:lang w:eastAsia="ru-RU"/>
        </w:rPr>
        <w:t>4. Отчет об исполнении бюджета округа за первый квартал, полугодие и девять месяцев текущего финансового года утверждается администрацией муниципального округа и направляется в окружной Совет депутатов и контрольно-счетный орган округа в срок до 25 числа, следующего за отчетным кварталом месяца.</w:t>
      </w:r>
      <w:r w:rsidRPr="007171F3">
        <w:rPr>
          <w:rFonts w:ascii="Times New Roman" w:eastAsia="Times New Roman" w:hAnsi="Times New Roman" w:cs="Times New Roman"/>
          <w:b/>
          <w:sz w:val="28"/>
          <w:szCs w:val="28"/>
          <w:lang w:eastAsia="ru-RU"/>
        </w:rPr>
        <w:t xml:space="preserve">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7171F3">
        <w:rPr>
          <w:rFonts w:ascii="Times New Roman" w:eastAsia="Times New Roman" w:hAnsi="Times New Roman" w:cs="Times New Roman"/>
          <w:sz w:val="28"/>
          <w:szCs w:val="28"/>
          <w:lang w:eastAsia="ru-RU"/>
        </w:rPr>
        <w:t xml:space="preserve">5. Годовой отчет об исполнении бюджета округа за отчетный финансовый год утверждается решением Совета депутатов.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6. Показатели отчета об исполнении бюджета округа формируются в автоматизированной системе управления бюджетным процессом в рублях.</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7. Финансовый орган округа представляет бюджетную отчетность в финансовый орган Красноярского края.</w:t>
      </w:r>
      <w:r w:rsidRPr="007171F3">
        <w:rPr>
          <w:rFonts w:ascii="Times New Roman" w:eastAsia="Times New Roman" w:hAnsi="Times New Roman" w:cs="Times New Roman"/>
          <w:b/>
          <w:sz w:val="28"/>
          <w:szCs w:val="28"/>
          <w:lang w:eastAsia="ru-RU"/>
        </w:rPr>
        <w:t xml:space="preserve">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Статья 29. Порядок проведения внешней проверки годового отчета об исполнении бюджета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7171F3">
        <w:rPr>
          <w:rFonts w:ascii="Times New Roman" w:eastAsia="Times New Roman" w:hAnsi="Times New Roman" w:cs="Times New Roman"/>
          <w:sz w:val="28"/>
          <w:szCs w:val="28"/>
          <w:lang w:eastAsia="ru-RU"/>
        </w:rPr>
        <w:t xml:space="preserve">1. Годовой отчет об исполнении бюджета округа до его рассмотрения в </w:t>
      </w:r>
      <w:r w:rsidRPr="007171F3">
        <w:rPr>
          <w:rFonts w:ascii="Times New Roman" w:eastAsia="Times New Roman" w:hAnsi="Times New Roman" w:cs="Times New Roman"/>
          <w:sz w:val="28"/>
          <w:szCs w:val="28"/>
          <w:lang w:eastAsia="ru-RU"/>
        </w:rPr>
        <w:lastRenderedPageBreak/>
        <w:t xml:space="preserve">Совете депутатов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 округа.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2. Внешняя проверка годового отчета об исполнении бюджета округа осуществляется контрольно-счетным органом округа.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trike/>
          <w:sz w:val="28"/>
          <w:szCs w:val="28"/>
          <w:lang w:eastAsia="ru-RU"/>
        </w:rPr>
      </w:pPr>
      <w:r w:rsidRPr="007171F3">
        <w:rPr>
          <w:rFonts w:ascii="Times New Roman" w:eastAsia="Times New Roman" w:hAnsi="Times New Roman" w:cs="Times New Roman"/>
          <w:sz w:val="28"/>
          <w:szCs w:val="28"/>
          <w:lang w:eastAsia="ru-RU"/>
        </w:rPr>
        <w:t>3.Администрация округа представляет в  контрольно-счетный орган округа годовой отчет об исполнении бюджета округа для подготовки заключения на него не позднее 1 апреля текущего года. Подготовка заключения на годовой отчет об исполнении бюджета округа проводится в срок, не превышающий один месяц.</w:t>
      </w:r>
      <w:r w:rsidRPr="007171F3">
        <w:rPr>
          <w:rFonts w:ascii="Times New Roman" w:eastAsia="Times New Roman" w:hAnsi="Times New Roman" w:cs="Times New Roman"/>
          <w:b/>
          <w:sz w:val="28"/>
          <w:szCs w:val="28"/>
          <w:lang w:eastAsia="ru-RU"/>
        </w:rPr>
        <w:t xml:space="preserve">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4. Контрольно-счетный орган округа готовит заключение на отчет об исполнении бюджета округа с учетом данных внешней проверки годовой бюджетной отчетности главных администраторов бюджетных средств и представляет его не позднее 1 мая текущего года в окружной Совет депутатов с одновременным направлением его в администрацию муниципального округа.</w:t>
      </w:r>
      <w:r w:rsidRPr="007171F3">
        <w:rPr>
          <w:rFonts w:ascii="Times New Roman" w:eastAsia="Times New Roman" w:hAnsi="Times New Roman" w:cs="Times New Roman"/>
          <w:b/>
          <w:sz w:val="28"/>
          <w:szCs w:val="28"/>
          <w:lang w:eastAsia="ru-RU"/>
        </w:rPr>
        <w:t xml:space="preserve">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5. Главные администраторы бюджетных средств не позднее 1 марта текущего года представляют в контрольно-счетный орган округа годовую бюджетную отчетность на бумажных носителях и в виде электронного документа.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Контрольно-счетный орган округа для осуществления внешней проверки годового отчета об исполнении бюджета округа вправе запрашивать информацию об исполнении бюджета округа у главных администраторов бюджетных средств.</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Контрольно-счетный орган округа оформляет заключения по каждому главному администратору бюджетных средств.</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Статья 30. Порядок представления, рассмотрения и утверждения годового отчета об исполнении бюджета округа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color w:val="FF0000"/>
          <w:sz w:val="28"/>
          <w:szCs w:val="28"/>
          <w:highlight w:val="yellow"/>
          <w:lang w:eastAsia="ru-RU"/>
        </w:rPr>
      </w:pP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1. Годовой отчет об исполнении бюджета округа подлежит рассмотрению Советом депутатов и утверждению решением Совета депутатов.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2. Годовой отчет об исполнении бюджета округа представляется администрацией муниципального округа в Совет депутатов не позднее 1 мая текущего года.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3.Одновременно с годовым отчетом об исполнении бюджета округа администрацией муниципального округа представляются:</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а) проект решения Совета депутатов об исполнении бюджета округа  за отчетный финансовый год;</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б) отчет об итогах социально-экономического развития округа за отчетный финансовый год;</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в) баланс исполнения бюджета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lastRenderedPageBreak/>
        <w:t>г) отчет о финансовых результатах деятельности;</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д) отчет о движении денежных средств;</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е) пояснительная записка</w:t>
      </w:r>
      <w:r w:rsidRPr="007171F3">
        <w:rPr>
          <w:rFonts w:ascii="Times New Roman" w:eastAsia="Times New Roman" w:hAnsi="Times New Roman" w:cs="Times New Roman"/>
          <w:color w:val="00B050"/>
          <w:sz w:val="28"/>
          <w:szCs w:val="28"/>
          <w:lang w:eastAsia="ru-RU"/>
        </w:rPr>
        <w:t xml:space="preserve"> </w:t>
      </w:r>
      <w:r w:rsidRPr="007171F3">
        <w:rPr>
          <w:rFonts w:ascii="Times New Roman" w:eastAsia="Times New Roman" w:hAnsi="Times New Roman" w:cs="Times New Roman"/>
          <w:sz w:val="28"/>
          <w:szCs w:val="28"/>
          <w:lang w:eastAsia="ru-RU"/>
        </w:rPr>
        <w:t>содержащая анализ исполнения бюджета и бюджетной отчетности, и сведения о выполнении муниципального задания и (или) иных результатах использования бюджетных ассигнований;</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ж) отчеты о реализации муниципальных программ с указанием достигнутых целевых показателей и показателей результативности деятельности органов администрации округа и казенных учреждений</w:t>
      </w:r>
      <w:r w:rsidRPr="007171F3">
        <w:rPr>
          <w:rFonts w:ascii="Times New Roman" w:eastAsia="Calibri" w:hAnsi="Times New Roman" w:cs="Times New Roman"/>
          <w:sz w:val="28"/>
          <w:szCs w:val="28"/>
        </w:rPr>
        <w:t xml:space="preserve"> </w:t>
      </w:r>
      <w:r w:rsidRPr="007171F3">
        <w:rPr>
          <w:rFonts w:ascii="Times New Roman" w:eastAsia="Times New Roman" w:hAnsi="Times New Roman" w:cs="Times New Roman"/>
          <w:sz w:val="28"/>
          <w:szCs w:val="28"/>
          <w:lang w:eastAsia="ru-RU"/>
        </w:rPr>
        <w:t>созданных для осуществления муниципальных функций в целях обеспечения реализации полномочий администрации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з) отчет об использовании средств резервного фонда;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и) отчет о состоянии муниципального долга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к) отчет об использовании имущества, находящегося в муниципальной собственности округа.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4. Решением Совета депутатов об исполнении бюджета округа утверждается отчет об исполнении бюджета за отчетный финансовый год с указанием общего объема доходов, расходов и дефицита (профицита) бюджета.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Отдельными приложениями к решению об исполнении бюджета округа за отчетный финансовый год утверждаются показатели:</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доходов бюджета округа по кодам классификации доходов бюджета;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расходов бюджета округа по ведомственной структуре расходов;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расходов бюджета округа по разделам и подразделам классификации расходов бюджетов; </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источников финансирования дефицита бюджета по кодам классификации источников финансирования дефицитов бюджетов.</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5. Проект решения об исполнении бюджета округа составляется в рублях.</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6. До рассмотрения Советом депутатов годового отчета об исполнении бюджета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годовой отчет выносится на публичные слушания в соответствии с </w:t>
      </w:r>
      <w:hyperlink r:id="rId36" w:history="1">
        <w:r w:rsidRPr="007171F3">
          <w:rPr>
            <w:rFonts w:ascii="Times New Roman" w:eastAsia="Times New Roman" w:hAnsi="Times New Roman" w:cs="Times New Roman"/>
            <w:sz w:val="28"/>
            <w:szCs w:val="28"/>
            <w:lang w:eastAsia="ru-RU"/>
          </w:rPr>
          <w:t>Уставом</w:t>
        </w:r>
      </w:hyperlink>
      <w:r w:rsidRPr="007171F3">
        <w:rPr>
          <w:rFonts w:ascii="Times New Roman" w:eastAsia="Times New Roman" w:hAnsi="Times New Roman" w:cs="Times New Roman"/>
          <w:sz w:val="28"/>
          <w:szCs w:val="28"/>
          <w:lang w:eastAsia="ru-RU"/>
        </w:rPr>
        <w:t xml:space="preserve"> округа и в порядке, определенном решением Совета депутатов;</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проект решения об исполнении бюджета округа подлежит публичной независимой экспертизе в порядке, установленном решением Совета депутатов.</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7. Годовой отчет об исполнении бюджета округа, а также документы и материалы, указанные в </w:t>
      </w:r>
      <w:hyperlink w:anchor="Par761" w:history="1">
        <w:r w:rsidRPr="007171F3">
          <w:rPr>
            <w:rFonts w:ascii="Times New Roman" w:eastAsia="Times New Roman" w:hAnsi="Times New Roman" w:cs="Times New Roman"/>
            <w:sz w:val="28"/>
            <w:szCs w:val="28"/>
            <w:lang w:eastAsia="ru-RU"/>
          </w:rPr>
          <w:t xml:space="preserve">пункте </w:t>
        </w:r>
      </w:hyperlink>
      <w:r w:rsidRPr="007171F3">
        <w:rPr>
          <w:rFonts w:ascii="Times New Roman" w:eastAsia="Times New Roman" w:hAnsi="Times New Roman" w:cs="Times New Roman"/>
          <w:sz w:val="28"/>
          <w:szCs w:val="28"/>
          <w:lang w:eastAsia="ru-RU"/>
        </w:rPr>
        <w:t>3 настоящей статьи, в течение 3 дней направляются председателем Совета депутатов в постоянные комиссии Совета депутатов для внесения замечаний и предложений, а также в контрольно-счетный орган округа для подготовки в течение 14 дней заключения на проект решения об исполнении бюджета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8. Совет депутатов рассматривает годовой отчет об исполнении бюджета округа, а также документы и материалы, указанные в </w:t>
      </w:r>
      <w:hyperlink w:anchor="Par761" w:history="1">
        <w:r w:rsidRPr="007171F3">
          <w:rPr>
            <w:rFonts w:ascii="Times New Roman" w:eastAsia="Times New Roman" w:hAnsi="Times New Roman" w:cs="Times New Roman"/>
            <w:sz w:val="28"/>
            <w:szCs w:val="28"/>
            <w:lang w:eastAsia="ru-RU"/>
          </w:rPr>
          <w:t xml:space="preserve">пункте </w:t>
        </w:r>
      </w:hyperlink>
      <w:r w:rsidRPr="007171F3">
        <w:rPr>
          <w:rFonts w:ascii="Times New Roman" w:eastAsia="Times New Roman" w:hAnsi="Times New Roman" w:cs="Times New Roman"/>
          <w:sz w:val="28"/>
          <w:szCs w:val="28"/>
          <w:lang w:eastAsia="ru-RU"/>
        </w:rPr>
        <w:t>3 настоящей статьи в течение месяца после получения заключения контрольно -</w:t>
      </w:r>
      <w:r w:rsidRPr="007171F3">
        <w:rPr>
          <w:rFonts w:ascii="Times New Roman" w:eastAsia="Times New Roman" w:hAnsi="Times New Roman" w:cs="Times New Roman"/>
          <w:sz w:val="28"/>
          <w:szCs w:val="28"/>
          <w:lang w:eastAsia="ru-RU"/>
        </w:rPr>
        <w:lastRenderedPageBreak/>
        <w:t>счетного органа округа на годовой отчет об исполнении бюджета  округа.</w:t>
      </w:r>
    </w:p>
    <w:p w:rsidR="007171F3" w:rsidRPr="007171F3" w:rsidRDefault="007171F3" w:rsidP="007171F3">
      <w:pPr>
        <w:widowControl w:val="0"/>
        <w:numPr>
          <w:ilvl w:val="0"/>
          <w:numId w:val="21"/>
        </w:num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При рассмотрении годового отчета об исполнении бюджета округа заслушивается:</w:t>
      </w:r>
    </w:p>
    <w:p w:rsidR="007171F3" w:rsidRPr="007171F3" w:rsidRDefault="007171F3" w:rsidP="007171F3">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доклад руководителя финансового органа округа (иного уполномоченного должностного лица);</w:t>
      </w:r>
    </w:p>
    <w:p w:rsidR="007171F3" w:rsidRPr="007171F3" w:rsidRDefault="007171F3" w:rsidP="007171F3">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доклад председателя контрольно-счетного органа округа о заключении на годовой отчет об исполнении бюджета округа и проект решения об исполнении бюджета округа;</w:t>
      </w:r>
    </w:p>
    <w:p w:rsidR="007171F3" w:rsidRPr="007171F3" w:rsidRDefault="007171F3" w:rsidP="007171F3">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сообщение Совета депутатов о результатах рассмотрения на публичных слушаниях проекта решения годового отчета об исполнении бюджета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10. По результатам рассмотрения годового отчета об исполнении бюджета округа Совет депутатов принимает решение об утверждении либо отклонении решения об утверждении годового отчета об исполнении бюджета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В случае отклонения Советом депутатов решения об утверждении годового отчета об исполнении бюджета округа он возвращается для устранения фактов недостоверного или неполного отражения данных и повторного представления в срок, не превышающий один месяц.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keepLines/>
        <w:autoSpaceDE w:val="0"/>
        <w:autoSpaceDN w:val="0"/>
        <w:adjustRightInd w:val="0"/>
        <w:spacing w:after="0" w:line="240" w:lineRule="auto"/>
        <w:ind w:firstLine="709"/>
        <w:jc w:val="both"/>
        <w:outlineLvl w:val="1"/>
        <w:rPr>
          <w:rFonts w:ascii="Times New Roman" w:eastAsia="Calibri" w:hAnsi="Times New Roman" w:cs="Times New Roman"/>
          <w:b/>
          <w:i/>
          <w:color w:val="2E74B5" w:themeColor="accent1" w:themeShade="BF"/>
          <w:sz w:val="26"/>
          <w:szCs w:val="26"/>
          <w:lang w:eastAsia="ru-RU"/>
        </w:rPr>
      </w:pPr>
      <w:r w:rsidRPr="007171F3">
        <w:rPr>
          <w:rFonts w:ascii="Times New Roman" w:eastAsia="Calibri" w:hAnsi="Times New Roman" w:cs="Times New Roman"/>
          <w:b/>
          <w:i/>
          <w:color w:val="2E74B5" w:themeColor="accent1" w:themeShade="BF"/>
          <w:sz w:val="26"/>
          <w:szCs w:val="26"/>
          <w:lang w:eastAsia="ru-RU"/>
        </w:rPr>
        <w:t>Статья 30.1 Завершение текущего финансового года</w:t>
      </w:r>
    </w:p>
    <w:p w:rsidR="007171F3" w:rsidRPr="007171F3" w:rsidRDefault="007171F3" w:rsidP="007171F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7171F3">
        <w:rPr>
          <w:rFonts w:ascii="Times New Roman" w:eastAsia="Calibri" w:hAnsi="Times New Roman" w:cs="Times New Roman"/>
          <w:sz w:val="28"/>
          <w:szCs w:val="28"/>
          <w:lang w:eastAsia="ru-RU"/>
        </w:rPr>
        <w:t xml:space="preserve">1. Завершение операций по исполнению бюджета округа в текущем финансовом году осуществляется в порядке, установленном финансовым органом в соответствии с требованиями Бюджетного </w:t>
      </w:r>
      <w:hyperlink r:id="rId37" w:history="1">
        <w:r w:rsidRPr="007171F3">
          <w:rPr>
            <w:rFonts w:ascii="Times New Roman" w:eastAsia="Calibri" w:hAnsi="Times New Roman" w:cs="Times New Roman"/>
            <w:sz w:val="28"/>
            <w:szCs w:val="28"/>
            <w:lang w:eastAsia="ru-RU"/>
          </w:rPr>
          <w:t>кодекса</w:t>
        </w:r>
      </w:hyperlink>
      <w:r w:rsidRPr="007171F3">
        <w:rPr>
          <w:rFonts w:ascii="Times New Roman" w:eastAsia="Calibri" w:hAnsi="Times New Roman" w:cs="Times New Roman"/>
          <w:sz w:val="28"/>
          <w:szCs w:val="28"/>
          <w:lang w:eastAsia="ru-RU"/>
        </w:rPr>
        <w:t>, настоящим Положением.</w:t>
      </w:r>
    </w:p>
    <w:p w:rsidR="007171F3" w:rsidRPr="007171F3" w:rsidRDefault="007171F3" w:rsidP="007171F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7171F3">
        <w:rPr>
          <w:rFonts w:ascii="Times New Roman" w:eastAsia="Calibri" w:hAnsi="Times New Roman" w:cs="Times New Roman"/>
          <w:sz w:val="28"/>
          <w:szCs w:val="28"/>
          <w:lang w:eastAsia="ru-RU"/>
        </w:rPr>
        <w:t>2. Финансовый орган при завершении текущего финансового года устанавливает порядок обеспечения получателей бюджетных средств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p>
    <w:p w:rsidR="007171F3" w:rsidRPr="007171F3" w:rsidRDefault="007171F3" w:rsidP="007171F3">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Глава 8. КОНТРОЛЬ ЗА ИСПОЛНЕНИЕМ БЮДЖЕТА ОКРУГА</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Статья 31. Осуществление Советом депутатов контроля в сфере бюджетных правоотношений</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highlight w:val="yellow"/>
          <w:lang w:eastAsia="ru-RU"/>
        </w:rPr>
      </w:pP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1. Контроль Совета депутатов предусматривает право:</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на получение от органов администрации округа всей необходимой информации в пределах его компетенции по бюджетным вопросам;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утверждение (не утверждение) годового отчета об исполнении бюджета округа; </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создание органа внешнего муниципального финансового контроля.</w:t>
      </w:r>
    </w:p>
    <w:p w:rsidR="007171F3" w:rsidRPr="007171F3" w:rsidRDefault="007171F3" w:rsidP="007171F3">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Статья 32. Муниципальный финансовый контроль</w:t>
      </w:r>
    </w:p>
    <w:p w:rsidR="007171F3" w:rsidRPr="007171F3" w:rsidRDefault="007171F3" w:rsidP="007171F3">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lastRenderedPageBreak/>
        <w:t>1. 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соблюдения условий муниципальных контрактов, договоров (соглашений) о предоставлении средств из бюджета.</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Муниципальный финансовый контроль подразделяется на внешний и внутренний, предварительный и последующий. </w:t>
      </w:r>
    </w:p>
    <w:p w:rsidR="007171F3" w:rsidRPr="007171F3" w:rsidRDefault="007171F3" w:rsidP="007171F3">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2. Внешний муниципальный финансовый контроль является контрольной деятельностью контрольно-счетного органа округа, осуществляющего:</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а) контроль за соблюдением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муниципальных контрактов, договоров (соглашений) о предоставлении средств из соответствующего бюджета;</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б) контроль за достоверностью, полнотой и соответствием нормативным требованиям составления и представления бюджетной отчетности главных администраторов бюджетных средств, квартального и годового отчетов об исполнении бюджета;</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в) контроль в других сферах, установленных Федеральным </w:t>
      </w:r>
      <w:hyperlink r:id="rId38" w:history="1">
        <w:r w:rsidRPr="007171F3">
          <w:rPr>
            <w:rFonts w:ascii="Times New Roman" w:eastAsia="Times New Roman" w:hAnsi="Times New Roman" w:cs="Times New Roman"/>
            <w:sz w:val="28"/>
            <w:szCs w:val="28"/>
            <w:lang w:eastAsia="ru-RU"/>
          </w:rPr>
          <w:t>законом</w:t>
        </w:r>
      </w:hyperlink>
      <w:r w:rsidRPr="007171F3">
        <w:rPr>
          <w:rFonts w:ascii="Times New Roman" w:eastAsia="Times New Roman" w:hAnsi="Times New Roman" w:cs="Times New Roman"/>
          <w:sz w:val="28"/>
          <w:szCs w:val="28"/>
          <w:lang w:eastAsia="ru-RU"/>
        </w:rPr>
        <w:t xml:space="preserve">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и Решением Шарыповского окружного Совета депутатов от 19.11.2020 № 5-31р «О создании Контрольно-счетного органа Шарыповского муниципального округа». </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Порядок осуществления контрольно-счетным органом округа полномочий по внешнему муниципальному финансовому контролю определяется решением Совета депутатов.</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3. Внутренний муниципальный финансовый контроль является контрольной деятельностью органа (должностного лица) муниципального финансового контроля, созданного администрацией округа (далее - орган внутреннего муниципального финансового контроля), осуществляющего:</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w:t>
      </w:r>
      <w:r w:rsidRPr="007171F3">
        <w:rPr>
          <w:rFonts w:ascii="Times New Roman" w:eastAsia="Calibri" w:hAnsi="Times New Roman" w:cs="Times New Roman"/>
          <w:sz w:val="28"/>
          <w:szCs w:val="28"/>
          <w:lang w:eastAsia="ru-RU"/>
        </w:rPr>
        <w:t xml:space="preserve"> формирование доходов и осуществление расходов бюджетов бюджетной системы Российской Федерации при управлении и </w:t>
      </w:r>
      <w:r w:rsidRPr="007171F3">
        <w:rPr>
          <w:rFonts w:ascii="Times New Roman" w:eastAsia="Calibri" w:hAnsi="Times New Roman" w:cs="Times New Roman"/>
          <w:sz w:val="28"/>
          <w:szCs w:val="28"/>
          <w:lang w:eastAsia="ru-RU"/>
        </w:rPr>
        <w:lastRenderedPageBreak/>
        <w:t>распоряжении муниципальным имуществом и (или) его использовании,</w:t>
      </w:r>
      <w:r w:rsidRPr="007171F3">
        <w:rPr>
          <w:rFonts w:ascii="Times New Roman" w:eastAsia="Times New Roman" w:hAnsi="Times New Roman" w:cs="Times New Roman"/>
          <w:sz w:val="28"/>
          <w:szCs w:val="28"/>
          <w:lang w:eastAsia="ru-RU"/>
        </w:rPr>
        <w:t xml:space="preserve"> а также за соблюдением условий договоров (соглашений) о предоставлении средств из соответствующего бюджета, муниципальных контрактов;</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контроль за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Бюджетным Кодексом, условий договоров (соглашений), заключенных в целях исполнения муниципальных контрактов;</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бюджета;</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Внутренний муниципальный финансовый контроль осуществляется в соответствии с федеральными стандартами, утвержденными нормативными правовыми актами Правительства Российской Федерации.</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Органы внутреннего муниципального финансового контроля могут издавать ведомственные правовые акты (стандарты), обеспечивающие осуществление полномочий по внутреннему муниципальному финансовому контролю, в случаях, предусмотренных федеральными стандартами внутреннего государственного (муниципального) финансового контроля.</w:t>
      </w:r>
    </w:p>
    <w:p w:rsidR="007171F3" w:rsidRPr="007171F3" w:rsidRDefault="007171F3" w:rsidP="007171F3">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4.Предварительный контроль осуществляется органами муниципального финансового контроля округа в целях предупреждения и пресечения бюджетных нарушений в процессе исполнения бюджета округа.</w:t>
      </w:r>
      <w:r w:rsidRPr="007171F3">
        <w:rPr>
          <w:rFonts w:ascii="Times New Roman" w:eastAsia="Times New Roman" w:hAnsi="Times New Roman" w:cs="Times New Roman"/>
          <w:b/>
          <w:sz w:val="28"/>
          <w:szCs w:val="28"/>
          <w:lang w:eastAsia="ru-RU"/>
        </w:rPr>
        <w:t xml:space="preserve"> </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5. Последующий контроль осуществляется органами муниципального финансового контроля округа по результатам исполнения бюджета округа в целях установления законности их исполнения, достоверности учета и отчетности.</w:t>
      </w:r>
      <w:r w:rsidRPr="007171F3">
        <w:rPr>
          <w:rFonts w:ascii="Times New Roman" w:eastAsia="Times New Roman" w:hAnsi="Times New Roman" w:cs="Times New Roman"/>
          <w:b/>
          <w:sz w:val="28"/>
          <w:szCs w:val="28"/>
          <w:lang w:eastAsia="ru-RU"/>
        </w:rPr>
        <w:t xml:space="preserve"> </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6. При осуществлении полномочий по внешнему муниципальному финансовому контролю контрольно-счетным органом округа:</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проводятся проверки, ревизии, анализ, обследования, мониторинг в ходе осуществления ими в установленном порядке контрольных и экспертно-аналитических мероприятий в соответствии с Федеральным законом от 07.02.2011 № 6-ФЗ "Об общих принципах организации и деятельности контрольно-счетных органов субъектов Российской Федерации и муниципальных образований";</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направляются объектам контроля представления, предписания;</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направляются финансовым органам (органам управления государственными внебюджетными фондами) уведомления о применении бюджетных мер принуждения;</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lastRenderedPageBreak/>
        <w:t xml:space="preserve">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 </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7. При осуществлении полномочий по внутреннему муниципальному финансовому контролю органом внутреннего муниципального финансового контроля:</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проводятся проверки, ревизии и обследования;</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направляются объектам контроля акты, заключения, представления и (или) предписания;</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направляются финансовым органам (органам управления государственными внебюджетными фондами) уведомления о применении бюджетных мер принуждения;</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назначается (организуется) проведение экспертиз, необходимых для проведения проверок, ревизий и обследований;</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получается необходимый для осуществления внутреннего муниципального финансового контроля постоянный доступ к государственным и муниципальным информационным системам в соответствии с законодательством Российской Федерации об информации, информационных технологиях и о защите информации, законодательством Российской Федерации о государственной и иной охраняемой законом тайне;</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 xml:space="preserve">направляются в суд иски о признании осуществленных закупок товаров, работ, услуг для обеспечения муниципальных нужд недействительными в соответствии с Гражданским </w:t>
      </w:r>
      <w:hyperlink r:id="rId39" w:history="1">
        <w:r w:rsidRPr="007171F3">
          <w:rPr>
            <w:rFonts w:ascii="Times New Roman" w:eastAsia="Times New Roman" w:hAnsi="Times New Roman" w:cs="Times New Roman"/>
            <w:sz w:val="28"/>
            <w:szCs w:val="28"/>
            <w:lang w:eastAsia="ru-RU"/>
          </w:rPr>
          <w:t>кодексом</w:t>
        </w:r>
      </w:hyperlink>
      <w:r w:rsidRPr="007171F3">
        <w:rPr>
          <w:rFonts w:ascii="Times New Roman" w:eastAsia="Times New Roman" w:hAnsi="Times New Roman" w:cs="Times New Roman"/>
          <w:sz w:val="28"/>
          <w:szCs w:val="28"/>
          <w:lang w:eastAsia="ru-RU"/>
        </w:rPr>
        <w:t xml:space="preserve"> Российской Федерации.</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Статья 33. Внутренний финансовый аудит</w:t>
      </w:r>
    </w:p>
    <w:p w:rsidR="007171F3" w:rsidRPr="007171F3" w:rsidRDefault="007171F3" w:rsidP="007171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7171F3">
        <w:rPr>
          <w:rFonts w:ascii="Times New Roman" w:eastAsia="Calibri" w:hAnsi="Times New Roman" w:cs="Times New Roman"/>
          <w:sz w:val="28"/>
          <w:szCs w:val="28"/>
          <w:lang w:eastAsia="ru-RU"/>
        </w:rPr>
        <w:t>1. Внутренний финансовый аудит является деятельностью по формированию и предоставлению руководителю главного администратора бюджетных средств, руководителю распорядителя бюджетных средств, руководителю получателя бюджетных средств, руководителю администратора доходов бюджета, руководителю администратора источников финансирования дефицита бюджета:</w:t>
      </w:r>
    </w:p>
    <w:p w:rsidR="007171F3" w:rsidRPr="007171F3" w:rsidRDefault="007171F3" w:rsidP="007171F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7171F3">
        <w:rPr>
          <w:rFonts w:ascii="Times New Roman" w:eastAsia="Calibri" w:hAnsi="Times New Roman" w:cs="Times New Roman"/>
          <w:sz w:val="28"/>
          <w:szCs w:val="28"/>
          <w:lang w:eastAsia="ru-RU"/>
        </w:rPr>
        <w:t>а) информации о результатах оценки исполнения бюджетных полномочий распорядителя бюджетных средств, получателя бюджетных средств, администратора доходов бюджета, администратора источников финансирования дефицита бюджета (далее - администратор бюджетных средств), главного администратора бюджетных средств, в том числе заключения о достоверности бюджетной отчетности;</w:t>
      </w:r>
    </w:p>
    <w:p w:rsidR="007171F3" w:rsidRPr="007171F3" w:rsidRDefault="007171F3" w:rsidP="007171F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7171F3">
        <w:rPr>
          <w:rFonts w:ascii="Times New Roman" w:eastAsia="Calibri" w:hAnsi="Times New Roman" w:cs="Times New Roman"/>
          <w:sz w:val="28"/>
          <w:szCs w:val="28"/>
          <w:lang w:eastAsia="ru-RU"/>
        </w:rPr>
        <w:t>б) предложений о повышении качества финансового менеджмента, в том числе о повышении результативности и экономности использования бюджетных средств;</w:t>
      </w:r>
    </w:p>
    <w:p w:rsidR="007171F3" w:rsidRPr="007171F3" w:rsidRDefault="007171F3" w:rsidP="007171F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7171F3">
        <w:rPr>
          <w:rFonts w:ascii="Times New Roman" w:eastAsia="Calibri" w:hAnsi="Times New Roman" w:cs="Times New Roman"/>
          <w:sz w:val="28"/>
          <w:szCs w:val="28"/>
          <w:lang w:eastAsia="ru-RU"/>
        </w:rPr>
        <w:lastRenderedPageBreak/>
        <w:t>в) заключения о результатах исполнения решений, направленных на повышение качества финансового менеджмента.</w:t>
      </w:r>
    </w:p>
    <w:p w:rsidR="007171F3" w:rsidRPr="007171F3" w:rsidRDefault="007171F3" w:rsidP="007171F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7171F3">
        <w:rPr>
          <w:rFonts w:ascii="Times New Roman" w:eastAsia="Calibri" w:hAnsi="Times New Roman" w:cs="Times New Roman"/>
          <w:sz w:val="28"/>
          <w:szCs w:val="28"/>
          <w:lang w:eastAsia="ru-RU"/>
        </w:rPr>
        <w:t>2. Внутренний финансовый аудит осуществляется в целях:</w:t>
      </w:r>
    </w:p>
    <w:p w:rsidR="007171F3" w:rsidRPr="007171F3" w:rsidRDefault="007171F3" w:rsidP="007171F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7171F3">
        <w:rPr>
          <w:rFonts w:ascii="Times New Roman" w:eastAsia="Calibri" w:hAnsi="Times New Roman" w:cs="Times New Roman"/>
          <w:sz w:val="28"/>
          <w:szCs w:val="28"/>
          <w:lang w:eastAsia="ru-RU"/>
        </w:rPr>
        <w:t>а) оценки надежности внутреннего процесса главного администратора бюджетных средств, администратора бюджетных средств, осуществляемого в целях соблюдения установленных правовыми актами, регулирующими бюджетные правоотношения, требований к исполнению своих бюджетных полномочий (далее - внутренний финансовый контроль), и подготовки предложений об организации внутреннего финансового контроля;</w:t>
      </w:r>
    </w:p>
    <w:p w:rsidR="007171F3" w:rsidRPr="007171F3" w:rsidRDefault="007171F3" w:rsidP="007171F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7171F3">
        <w:rPr>
          <w:rFonts w:ascii="Times New Roman" w:eastAsia="Calibri" w:hAnsi="Times New Roman" w:cs="Times New Roman"/>
          <w:sz w:val="28"/>
          <w:szCs w:val="28"/>
          <w:lang w:eastAsia="ru-RU"/>
        </w:rPr>
        <w:t xml:space="preserve">б) подтверждения достоверности бюджетной отчетности и соответствия порядка ведения бюджетного учета единой методологии бюджетного учета, составления, представления и утверждения бюджетной отчетности, установленной Министерством финансов Российской Федерации, а также ведомственным (внутренним) актам, принятым в соответствии с </w:t>
      </w:r>
      <w:hyperlink r:id="rId40" w:history="1">
        <w:r w:rsidRPr="007171F3">
          <w:rPr>
            <w:rFonts w:ascii="Times New Roman" w:eastAsia="Calibri" w:hAnsi="Times New Roman" w:cs="Times New Roman"/>
            <w:sz w:val="28"/>
            <w:szCs w:val="28"/>
            <w:lang w:eastAsia="ru-RU"/>
          </w:rPr>
          <w:t>пунктом 5 статьи 264.1</w:t>
        </w:r>
      </w:hyperlink>
      <w:r w:rsidRPr="007171F3">
        <w:rPr>
          <w:rFonts w:ascii="Times New Roman" w:eastAsia="Calibri" w:hAnsi="Times New Roman" w:cs="Times New Roman"/>
          <w:sz w:val="28"/>
          <w:szCs w:val="28"/>
          <w:lang w:eastAsia="ru-RU"/>
        </w:rPr>
        <w:t xml:space="preserve"> Бюджетного кодекса Российской Федерации;</w:t>
      </w:r>
    </w:p>
    <w:p w:rsidR="007171F3" w:rsidRPr="007171F3" w:rsidRDefault="007171F3" w:rsidP="007171F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7171F3">
        <w:rPr>
          <w:rFonts w:ascii="Times New Roman" w:eastAsia="Calibri" w:hAnsi="Times New Roman" w:cs="Times New Roman"/>
          <w:sz w:val="28"/>
          <w:szCs w:val="28"/>
          <w:lang w:eastAsia="ru-RU"/>
        </w:rPr>
        <w:t>в) повышения качества финансового менеджмента.</w:t>
      </w:r>
    </w:p>
    <w:p w:rsidR="007171F3" w:rsidRPr="007171F3" w:rsidRDefault="007171F3" w:rsidP="007171F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7171F3">
        <w:rPr>
          <w:rFonts w:ascii="Times New Roman" w:eastAsia="Calibri" w:hAnsi="Times New Roman" w:cs="Times New Roman"/>
          <w:sz w:val="28"/>
          <w:szCs w:val="28"/>
          <w:lang w:eastAsia="ru-RU"/>
        </w:rPr>
        <w:t>3. Внутренний финансовый аудит осуществляется в соответствии с федеральными стандартами внутреннего финансового аудита, установленными Министерством финансов Российской Федерации.</w:t>
      </w:r>
    </w:p>
    <w:p w:rsidR="007171F3" w:rsidRPr="007171F3" w:rsidRDefault="007171F3" w:rsidP="007171F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7171F3">
        <w:rPr>
          <w:rFonts w:ascii="Times New Roman" w:eastAsia="Calibri" w:hAnsi="Times New Roman" w:cs="Times New Roman"/>
          <w:sz w:val="28"/>
          <w:szCs w:val="28"/>
          <w:lang w:eastAsia="ru-RU"/>
        </w:rPr>
        <w:t>Главные администраторы бюджетных средств, администраторы бюджетных средств, осуществляющие внутренний финансовый аудит, издают ведомственные (внутренние) акты, обеспечивающие осуществление внутреннего финансового аудита с соблюдением федеральных стандартов внутреннего финансового аудита.</w:t>
      </w:r>
    </w:p>
    <w:p w:rsidR="007171F3" w:rsidRPr="007171F3" w:rsidRDefault="007171F3" w:rsidP="007171F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7171F3">
        <w:rPr>
          <w:rFonts w:ascii="Times New Roman" w:eastAsia="Calibri" w:hAnsi="Times New Roman" w:cs="Times New Roman"/>
          <w:sz w:val="28"/>
          <w:szCs w:val="28"/>
          <w:lang w:eastAsia="ru-RU"/>
        </w:rPr>
        <w:t>4. Мониторинг качества финансового менеджмента, включающий мониторинг качества исполнения бюджетных полномочий, а также качества управления активами, осуществления закупок товаров, работ и услуг для обеспечения муниципальных нужд, проводится:</w:t>
      </w:r>
    </w:p>
    <w:p w:rsidR="007171F3" w:rsidRPr="007171F3" w:rsidRDefault="007171F3" w:rsidP="007171F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7171F3">
        <w:rPr>
          <w:rFonts w:ascii="Times New Roman" w:eastAsia="Calibri" w:hAnsi="Times New Roman" w:cs="Times New Roman"/>
          <w:sz w:val="28"/>
          <w:szCs w:val="28"/>
          <w:lang w:eastAsia="ru-RU"/>
        </w:rPr>
        <w:t>а) финансовым органом в установленном им порядке в отношении главных администраторов средств бюджета округа;</w:t>
      </w:r>
    </w:p>
    <w:p w:rsidR="007171F3" w:rsidRPr="007171F3" w:rsidRDefault="007171F3" w:rsidP="007171F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7171F3">
        <w:rPr>
          <w:rFonts w:ascii="Times New Roman" w:eastAsia="Calibri" w:hAnsi="Times New Roman" w:cs="Times New Roman"/>
          <w:sz w:val="28"/>
          <w:szCs w:val="28"/>
          <w:lang w:eastAsia="ru-RU"/>
        </w:rPr>
        <w:t xml:space="preserve">б) главным администратором бюджетных средств в установленном им порядке в отношении подведомственных ему администраторов бюджетных средств. </w:t>
      </w:r>
    </w:p>
    <w:p w:rsidR="007171F3" w:rsidRPr="007171F3" w:rsidRDefault="007171F3" w:rsidP="007171F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Глава 9. ЗАКЛЮЧИТЕЛЬНЫЕ ПОЛОЖЕНИЯ</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171F3">
        <w:rPr>
          <w:rFonts w:ascii="Times New Roman" w:eastAsia="Times New Roman" w:hAnsi="Times New Roman" w:cs="Times New Roman"/>
          <w:sz w:val="28"/>
          <w:szCs w:val="28"/>
          <w:lang w:eastAsia="ru-RU"/>
        </w:rPr>
        <w:t>Статья 34. Заключительные положения</w:t>
      </w: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171F3" w:rsidRPr="007171F3" w:rsidRDefault="007171F3" w:rsidP="007171F3">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7171F3">
        <w:rPr>
          <w:rFonts w:ascii="Times New Roman" w:eastAsia="Times New Roman" w:hAnsi="Times New Roman" w:cs="Times New Roman"/>
          <w:sz w:val="28"/>
          <w:szCs w:val="28"/>
          <w:lang w:eastAsia="ru-RU"/>
        </w:rPr>
        <w:t xml:space="preserve">Муниципальные правовые акты округа, регулирующие бюджетные правоотношения, действуют в части, не противоречащей Бюджетному </w:t>
      </w:r>
      <w:hyperlink r:id="rId41" w:history="1">
        <w:r w:rsidRPr="007171F3">
          <w:rPr>
            <w:rFonts w:ascii="Times New Roman" w:eastAsia="Times New Roman" w:hAnsi="Times New Roman" w:cs="Times New Roman"/>
            <w:sz w:val="28"/>
            <w:szCs w:val="28"/>
            <w:lang w:eastAsia="ru-RU"/>
          </w:rPr>
          <w:t>кодексу</w:t>
        </w:r>
      </w:hyperlink>
      <w:r w:rsidRPr="007171F3">
        <w:rPr>
          <w:rFonts w:ascii="Times New Roman" w:eastAsia="Times New Roman" w:hAnsi="Times New Roman" w:cs="Times New Roman"/>
          <w:sz w:val="28"/>
          <w:szCs w:val="28"/>
          <w:lang w:eastAsia="ru-RU"/>
        </w:rPr>
        <w:t xml:space="preserve"> Российской Федерации, принятым в соответствии с ним федеральным и краевым законам и иным нормативным правовым актам Российской Федерации и Красноярского края, настоящему Положению. Муниципальные правовые акты округа, изданные до вступления в силу </w:t>
      </w:r>
      <w:r w:rsidRPr="007171F3">
        <w:rPr>
          <w:rFonts w:ascii="Times New Roman" w:eastAsia="Times New Roman" w:hAnsi="Times New Roman" w:cs="Times New Roman"/>
          <w:sz w:val="28"/>
          <w:szCs w:val="28"/>
          <w:lang w:eastAsia="ru-RU"/>
        </w:rPr>
        <w:lastRenderedPageBreak/>
        <w:t>настоящего Положения, приводятся в соответствие с ним в течение трех месяцев.</w:t>
      </w:r>
    </w:p>
    <w:p w:rsidR="007171F3" w:rsidRPr="007171F3" w:rsidRDefault="007171F3" w:rsidP="007171F3">
      <w:pPr>
        <w:spacing w:after="0" w:line="240" w:lineRule="auto"/>
        <w:ind w:firstLine="709"/>
        <w:rPr>
          <w:rFonts w:ascii="Times New Roman" w:eastAsia="Calibri" w:hAnsi="Times New Roman" w:cs="Times New Roman"/>
          <w:sz w:val="28"/>
          <w:szCs w:val="28"/>
        </w:rPr>
      </w:pPr>
    </w:p>
    <w:p w:rsidR="0062545D" w:rsidRPr="00A7154D" w:rsidRDefault="0062545D" w:rsidP="00A63FE3">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sectPr w:rsidR="0062545D" w:rsidRPr="00A7154D" w:rsidSect="007171F3">
      <w:headerReference w:type="default" r:id="rId42"/>
      <w:footerReference w:type="default" r:id="rId43"/>
      <w:footerReference w:type="first" r:id="rId44"/>
      <w:pgSz w:w="11906" w:h="16838" w:code="9"/>
      <w:pgMar w:top="709" w:right="851" w:bottom="1134" w:left="164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788E" w:rsidRDefault="0065788E" w:rsidP="00A63FE3">
      <w:pPr>
        <w:spacing w:after="0" w:line="240" w:lineRule="auto"/>
      </w:pPr>
      <w:r>
        <w:separator/>
      </w:r>
    </w:p>
  </w:endnote>
  <w:endnote w:type="continuationSeparator" w:id="0">
    <w:p w:rsidR="0065788E" w:rsidRDefault="0065788E" w:rsidP="00A63F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45D" w:rsidRDefault="0062545D">
    <w:pPr>
      <w:pStyle w:val="aa"/>
      <w:jc w:val="center"/>
    </w:pPr>
  </w:p>
  <w:p w:rsidR="0062545D" w:rsidRDefault="0062545D">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45D" w:rsidRDefault="0062545D">
    <w:pPr>
      <w:pStyle w:val="aa"/>
      <w:jc w:val="center"/>
    </w:pPr>
  </w:p>
  <w:p w:rsidR="0062545D" w:rsidRDefault="0062545D">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788E" w:rsidRDefault="0065788E" w:rsidP="00A63FE3">
      <w:pPr>
        <w:spacing w:after="0" w:line="240" w:lineRule="auto"/>
      </w:pPr>
      <w:r>
        <w:separator/>
      </w:r>
    </w:p>
  </w:footnote>
  <w:footnote w:type="continuationSeparator" w:id="0">
    <w:p w:rsidR="0065788E" w:rsidRDefault="0065788E" w:rsidP="00A63F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45D" w:rsidRDefault="0062545D" w:rsidP="0062545D">
    <w:pPr>
      <w:pStyle w:val="a8"/>
      <w:jc w:val="center"/>
    </w:pPr>
  </w:p>
  <w:p w:rsidR="0062545D" w:rsidRDefault="0062545D">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30662"/>
    <w:multiLevelType w:val="hybridMultilevel"/>
    <w:tmpl w:val="6750C318"/>
    <w:lvl w:ilvl="0" w:tplc="B81EF9B6">
      <w:start w:val="9"/>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0684153C"/>
    <w:multiLevelType w:val="multilevel"/>
    <w:tmpl w:val="2DC8CF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F3080C"/>
    <w:multiLevelType w:val="hybridMultilevel"/>
    <w:tmpl w:val="D43C8514"/>
    <w:lvl w:ilvl="0" w:tplc="04190011">
      <w:start w:val="1"/>
      <w:numFmt w:val="decimal"/>
      <w:lvlText w:val="%1)"/>
      <w:lvlJc w:val="left"/>
      <w:pPr>
        <w:ind w:left="1637" w:hanging="360"/>
      </w:p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3" w15:restartNumberingAfterBreak="0">
    <w:nsid w:val="10523B09"/>
    <w:multiLevelType w:val="multilevel"/>
    <w:tmpl w:val="BBB819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49310E"/>
    <w:multiLevelType w:val="multilevel"/>
    <w:tmpl w:val="2A74FED4"/>
    <w:lvl w:ilvl="0">
      <w:start w:val="1"/>
      <w:numFmt w:val="decimal"/>
      <w:lvlText w:val="%1)"/>
      <w:lvlJc w:val="left"/>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922615"/>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8715D49"/>
    <w:multiLevelType w:val="hybridMultilevel"/>
    <w:tmpl w:val="71E4D72A"/>
    <w:lvl w:ilvl="0" w:tplc="30209F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ADC118B"/>
    <w:multiLevelType w:val="hybridMultilevel"/>
    <w:tmpl w:val="ABF8E50A"/>
    <w:lvl w:ilvl="0" w:tplc="EB56F3AC">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C953F00"/>
    <w:multiLevelType w:val="hybridMultilevel"/>
    <w:tmpl w:val="47DEA674"/>
    <w:lvl w:ilvl="0" w:tplc="1D742AE4">
      <w:start w:val="1"/>
      <w:numFmt w:val="decimal"/>
      <w:lvlText w:val="%1)"/>
      <w:lvlJc w:val="left"/>
      <w:pPr>
        <w:ind w:left="1429"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70C2519"/>
    <w:multiLevelType w:val="multilevel"/>
    <w:tmpl w:val="A002F7E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97141B"/>
    <w:multiLevelType w:val="hybridMultilevel"/>
    <w:tmpl w:val="22F2083E"/>
    <w:lvl w:ilvl="0" w:tplc="3264B7D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2E0544FE"/>
    <w:multiLevelType w:val="hybridMultilevel"/>
    <w:tmpl w:val="ED3CC16A"/>
    <w:lvl w:ilvl="0" w:tplc="050E2BC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31850967"/>
    <w:multiLevelType w:val="hybridMultilevel"/>
    <w:tmpl w:val="27AE9016"/>
    <w:lvl w:ilvl="0" w:tplc="EF4609BE">
      <w:start w:val="1"/>
      <w:numFmt w:val="decimal"/>
      <w:lvlText w:val="%1."/>
      <w:lvlJc w:val="left"/>
      <w:pPr>
        <w:ind w:left="2179" w:hanging="14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4ED2502"/>
    <w:multiLevelType w:val="multilevel"/>
    <w:tmpl w:val="4B6242D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8B05A87"/>
    <w:multiLevelType w:val="hybridMultilevel"/>
    <w:tmpl w:val="52307414"/>
    <w:lvl w:ilvl="0" w:tplc="222E81CE">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AAE2AA6"/>
    <w:multiLevelType w:val="multilevel"/>
    <w:tmpl w:val="D142629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E28226A"/>
    <w:multiLevelType w:val="multilevel"/>
    <w:tmpl w:val="C862CA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090644D"/>
    <w:multiLevelType w:val="hybridMultilevel"/>
    <w:tmpl w:val="19B800D0"/>
    <w:lvl w:ilvl="0" w:tplc="045CA9B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15:restartNumberingAfterBreak="0">
    <w:nsid w:val="54F759E8"/>
    <w:multiLevelType w:val="multilevel"/>
    <w:tmpl w:val="DE74A5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29D6DCE"/>
    <w:multiLevelType w:val="hybridMultilevel"/>
    <w:tmpl w:val="919204EE"/>
    <w:lvl w:ilvl="0" w:tplc="04190011">
      <w:start w:val="1"/>
      <w:numFmt w:val="decimal"/>
      <w:lvlText w:val="%1)"/>
      <w:lvlJc w:val="left"/>
      <w:pPr>
        <w:ind w:left="3203" w:hanging="360"/>
      </w:pPr>
    </w:lvl>
    <w:lvl w:ilvl="1" w:tplc="04190019" w:tentative="1">
      <w:start w:val="1"/>
      <w:numFmt w:val="lowerLetter"/>
      <w:lvlText w:val="%2."/>
      <w:lvlJc w:val="left"/>
      <w:pPr>
        <w:ind w:left="3923" w:hanging="360"/>
      </w:pPr>
    </w:lvl>
    <w:lvl w:ilvl="2" w:tplc="0419001B" w:tentative="1">
      <w:start w:val="1"/>
      <w:numFmt w:val="lowerRoman"/>
      <w:lvlText w:val="%3."/>
      <w:lvlJc w:val="right"/>
      <w:pPr>
        <w:ind w:left="4643" w:hanging="180"/>
      </w:pPr>
    </w:lvl>
    <w:lvl w:ilvl="3" w:tplc="0419000F" w:tentative="1">
      <w:start w:val="1"/>
      <w:numFmt w:val="decimal"/>
      <w:lvlText w:val="%4."/>
      <w:lvlJc w:val="left"/>
      <w:pPr>
        <w:ind w:left="5363" w:hanging="360"/>
      </w:pPr>
    </w:lvl>
    <w:lvl w:ilvl="4" w:tplc="04190019" w:tentative="1">
      <w:start w:val="1"/>
      <w:numFmt w:val="lowerLetter"/>
      <w:lvlText w:val="%5."/>
      <w:lvlJc w:val="left"/>
      <w:pPr>
        <w:ind w:left="6083" w:hanging="360"/>
      </w:pPr>
    </w:lvl>
    <w:lvl w:ilvl="5" w:tplc="0419001B" w:tentative="1">
      <w:start w:val="1"/>
      <w:numFmt w:val="lowerRoman"/>
      <w:lvlText w:val="%6."/>
      <w:lvlJc w:val="right"/>
      <w:pPr>
        <w:ind w:left="6803" w:hanging="180"/>
      </w:pPr>
    </w:lvl>
    <w:lvl w:ilvl="6" w:tplc="0419000F" w:tentative="1">
      <w:start w:val="1"/>
      <w:numFmt w:val="decimal"/>
      <w:lvlText w:val="%7."/>
      <w:lvlJc w:val="left"/>
      <w:pPr>
        <w:ind w:left="7523" w:hanging="360"/>
      </w:pPr>
    </w:lvl>
    <w:lvl w:ilvl="7" w:tplc="04190019" w:tentative="1">
      <w:start w:val="1"/>
      <w:numFmt w:val="lowerLetter"/>
      <w:lvlText w:val="%8."/>
      <w:lvlJc w:val="left"/>
      <w:pPr>
        <w:ind w:left="8243" w:hanging="360"/>
      </w:pPr>
    </w:lvl>
    <w:lvl w:ilvl="8" w:tplc="0419001B" w:tentative="1">
      <w:start w:val="1"/>
      <w:numFmt w:val="lowerRoman"/>
      <w:lvlText w:val="%9."/>
      <w:lvlJc w:val="right"/>
      <w:pPr>
        <w:ind w:left="8963" w:hanging="180"/>
      </w:pPr>
    </w:lvl>
  </w:abstractNum>
  <w:abstractNum w:abstractNumId="20" w15:restartNumberingAfterBreak="0">
    <w:nsid w:val="63BF51F6"/>
    <w:multiLevelType w:val="hybridMultilevel"/>
    <w:tmpl w:val="EDD47516"/>
    <w:lvl w:ilvl="0" w:tplc="04190011">
      <w:start w:val="1"/>
      <w:numFmt w:val="decimal"/>
      <w:lvlText w:val="%1)"/>
      <w:lvlJc w:val="left"/>
      <w:pPr>
        <w:ind w:left="709" w:hanging="36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21" w15:restartNumberingAfterBreak="0">
    <w:nsid w:val="6AC30729"/>
    <w:multiLevelType w:val="hybridMultilevel"/>
    <w:tmpl w:val="7DF2451E"/>
    <w:lvl w:ilvl="0" w:tplc="404C2F3C">
      <w:start w:val="1"/>
      <w:numFmt w:val="decimal"/>
      <w:lvlText w:val="%1."/>
      <w:lvlJc w:val="left"/>
      <w:pPr>
        <w:ind w:left="1365" w:hanging="82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15:restartNumberingAfterBreak="0">
    <w:nsid w:val="6AC71F4D"/>
    <w:multiLevelType w:val="hybridMultilevel"/>
    <w:tmpl w:val="FFE6A66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77A95B91"/>
    <w:multiLevelType w:val="hybridMultilevel"/>
    <w:tmpl w:val="20A0F440"/>
    <w:lvl w:ilvl="0" w:tplc="A3022072">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797B3EAC"/>
    <w:multiLevelType w:val="multilevel"/>
    <w:tmpl w:val="8494BF2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D6279E2"/>
    <w:multiLevelType w:val="hybridMultilevel"/>
    <w:tmpl w:val="FC609C5E"/>
    <w:lvl w:ilvl="0" w:tplc="6214360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8"/>
  </w:num>
  <w:num w:numId="2">
    <w:abstractNumId w:val="16"/>
  </w:num>
  <w:num w:numId="3">
    <w:abstractNumId w:val="15"/>
  </w:num>
  <w:num w:numId="4">
    <w:abstractNumId w:val="1"/>
  </w:num>
  <w:num w:numId="5">
    <w:abstractNumId w:val="8"/>
  </w:num>
  <w:num w:numId="6">
    <w:abstractNumId w:val="24"/>
  </w:num>
  <w:num w:numId="7">
    <w:abstractNumId w:val="9"/>
  </w:num>
  <w:num w:numId="8">
    <w:abstractNumId w:val="4"/>
  </w:num>
  <w:num w:numId="9">
    <w:abstractNumId w:val="5"/>
  </w:num>
  <w:num w:numId="10">
    <w:abstractNumId w:val="13"/>
  </w:num>
  <w:num w:numId="11">
    <w:abstractNumId w:val="3"/>
  </w:num>
  <w:num w:numId="12">
    <w:abstractNumId w:val="19"/>
  </w:num>
  <w:num w:numId="13">
    <w:abstractNumId w:val="2"/>
  </w:num>
  <w:num w:numId="14">
    <w:abstractNumId w:val="22"/>
  </w:num>
  <w:num w:numId="15">
    <w:abstractNumId w:val="20"/>
  </w:num>
  <w:num w:numId="16">
    <w:abstractNumId w:val="10"/>
  </w:num>
  <w:num w:numId="17">
    <w:abstractNumId w:val="25"/>
  </w:num>
  <w:num w:numId="18">
    <w:abstractNumId w:val="17"/>
  </w:num>
  <w:num w:numId="19">
    <w:abstractNumId w:val="11"/>
  </w:num>
  <w:num w:numId="20">
    <w:abstractNumId w:val="6"/>
  </w:num>
  <w:num w:numId="21">
    <w:abstractNumId w:val="0"/>
  </w:num>
  <w:num w:numId="22">
    <w:abstractNumId w:val="12"/>
  </w:num>
  <w:num w:numId="23">
    <w:abstractNumId w:val="23"/>
  </w:num>
  <w:num w:numId="24">
    <w:abstractNumId w:val="21"/>
  </w:num>
  <w:num w:numId="25">
    <w:abstractNumId w:val="14"/>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FE3"/>
    <w:rsid w:val="001C144B"/>
    <w:rsid w:val="001D6875"/>
    <w:rsid w:val="002C30FE"/>
    <w:rsid w:val="00367503"/>
    <w:rsid w:val="0043472F"/>
    <w:rsid w:val="0054529B"/>
    <w:rsid w:val="00555CF5"/>
    <w:rsid w:val="00560990"/>
    <w:rsid w:val="005B666C"/>
    <w:rsid w:val="005E23EB"/>
    <w:rsid w:val="0062545D"/>
    <w:rsid w:val="00651BED"/>
    <w:rsid w:val="0065788E"/>
    <w:rsid w:val="006B1C2B"/>
    <w:rsid w:val="00707EC0"/>
    <w:rsid w:val="007171F3"/>
    <w:rsid w:val="00786B2B"/>
    <w:rsid w:val="0079353C"/>
    <w:rsid w:val="008A64D4"/>
    <w:rsid w:val="008D1D9E"/>
    <w:rsid w:val="008E7B77"/>
    <w:rsid w:val="00906491"/>
    <w:rsid w:val="00906DF2"/>
    <w:rsid w:val="009507F0"/>
    <w:rsid w:val="009F7543"/>
    <w:rsid w:val="00A60E86"/>
    <w:rsid w:val="00A63FE3"/>
    <w:rsid w:val="00A7154D"/>
    <w:rsid w:val="00AF7E76"/>
    <w:rsid w:val="00C45291"/>
    <w:rsid w:val="00C55187"/>
    <w:rsid w:val="00CA47D1"/>
    <w:rsid w:val="00CA6A34"/>
    <w:rsid w:val="00D2719A"/>
    <w:rsid w:val="00D45A3E"/>
    <w:rsid w:val="00D63163"/>
    <w:rsid w:val="00D8152A"/>
    <w:rsid w:val="00DA508E"/>
    <w:rsid w:val="00DC5333"/>
    <w:rsid w:val="00F3350C"/>
    <w:rsid w:val="00F725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45C35"/>
  <w15:docId w15:val="{9B56313A-B397-44B3-B740-3BC8CEF5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A63FE3"/>
    <w:pPr>
      <w:keepNext/>
      <w:spacing w:after="0" w:line="240" w:lineRule="auto"/>
      <w:outlineLvl w:val="0"/>
    </w:pPr>
    <w:rPr>
      <w:rFonts w:ascii="Times New Roman" w:eastAsia="Times New Roman" w:hAnsi="Times New Roman" w:cs="Times New Roman"/>
      <w:sz w:val="28"/>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63FE3"/>
    <w:rPr>
      <w:rFonts w:ascii="Times New Roman" w:eastAsia="Times New Roman" w:hAnsi="Times New Roman" w:cs="Times New Roman"/>
      <w:sz w:val="28"/>
      <w:szCs w:val="24"/>
      <w:lang w:val="x-none" w:eastAsia="x-none"/>
    </w:rPr>
  </w:style>
  <w:style w:type="numbering" w:customStyle="1" w:styleId="11">
    <w:name w:val="Нет списка1"/>
    <w:next w:val="a2"/>
    <w:uiPriority w:val="99"/>
    <w:semiHidden/>
    <w:unhideWhenUsed/>
    <w:rsid w:val="00A63FE3"/>
  </w:style>
  <w:style w:type="paragraph" w:styleId="a3">
    <w:name w:val="Balloon Text"/>
    <w:basedOn w:val="a"/>
    <w:link w:val="a4"/>
    <w:uiPriority w:val="99"/>
    <w:semiHidden/>
    <w:unhideWhenUsed/>
    <w:rsid w:val="00A63FE3"/>
    <w:pPr>
      <w:spacing w:after="0" w:line="240" w:lineRule="auto"/>
    </w:pPr>
    <w:rPr>
      <w:rFonts w:ascii="Tahoma" w:eastAsia="Times New Roman" w:hAnsi="Tahoma" w:cs="Times New Roman"/>
      <w:sz w:val="16"/>
      <w:szCs w:val="16"/>
      <w:lang w:val="x-none" w:eastAsia="x-none"/>
    </w:rPr>
  </w:style>
  <w:style w:type="character" w:customStyle="1" w:styleId="a4">
    <w:name w:val="Текст выноски Знак"/>
    <w:basedOn w:val="a0"/>
    <w:link w:val="a3"/>
    <w:uiPriority w:val="99"/>
    <w:semiHidden/>
    <w:rsid w:val="00A63FE3"/>
    <w:rPr>
      <w:rFonts w:ascii="Tahoma" w:eastAsia="Times New Roman" w:hAnsi="Tahoma" w:cs="Times New Roman"/>
      <w:sz w:val="16"/>
      <w:szCs w:val="16"/>
      <w:lang w:val="x-none" w:eastAsia="x-none"/>
    </w:rPr>
  </w:style>
  <w:style w:type="paragraph" w:styleId="a5">
    <w:name w:val="Plain Text"/>
    <w:basedOn w:val="a"/>
    <w:link w:val="a6"/>
    <w:rsid w:val="00A63FE3"/>
    <w:pPr>
      <w:spacing w:after="0" w:line="240" w:lineRule="auto"/>
    </w:pPr>
    <w:rPr>
      <w:rFonts w:ascii="Courier New" w:eastAsia="Times New Roman" w:hAnsi="Courier New" w:cs="Times New Roman"/>
      <w:sz w:val="20"/>
      <w:szCs w:val="20"/>
      <w:lang w:val="x-none" w:eastAsia="x-none"/>
    </w:rPr>
  </w:style>
  <w:style w:type="character" w:customStyle="1" w:styleId="a6">
    <w:name w:val="Текст Знак"/>
    <w:basedOn w:val="a0"/>
    <w:link w:val="a5"/>
    <w:rsid w:val="00A63FE3"/>
    <w:rPr>
      <w:rFonts w:ascii="Courier New" w:eastAsia="Times New Roman" w:hAnsi="Courier New" w:cs="Times New Roman"/>
      <w:sz w:val="20"/>
      <w:szCs w:val="20"/>
      <w:lang w:val="x-none" w:eastAsia="x-none"/>
    </w:rPr>
  </w:style>
  <w:style w:type="paragraph" w:styleId="a7">
    <w:name w:val="List Paragraph"/>
    <w:basedOn w:val="a"/>
    <w:uiPriority w:val="34"/>
    <w:qFormat/>
    <w:rsid w:val="00A63FE3"/>
    <w:pPr>
      <w:spacing w:after="0" w:line="240" w:lineRule="auto"/>
      <w:ind w:left="720"/>
      <w:contextualSpacing/>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A63FE3"/>
    <w:pPr>
      <w:tabs>
        <w:tab w:val="center" w:pos="4677"/>
        <w:tab w:val="right" w:pos="9355"/>
      </w:tabs>
      <w:spacing w:after="0" w:line="240" w:lineRule="auto"/>
    </w:pPr>
    <w:rPr>
      <w:rFonts w:ascii="Calibri" w:eastAsia="Times New Roman" w:hAnsi="Calibri" w:cs="Times New Roman"/>
      <w:lang w:eastAsia="ru-RU"/>
    </w:rPr>
  </w:style>
  <w:style w:type="character" w:customStyle="1" w:styleId="a9">
    <w:name w:val="Верхний колонтитул Знак"/>
    <w:basedOn w:val="a0"/>
    <w:link w:val="a8"/>
    <w:uiPriority w:val="99"/>
    <w:rsid w:val="00A63FE3"/>
    <w:rPr>
      <w:rFonts w:ascii="Calibri" w:eastAsia="Times New Roman" w:hAnsi="Calibri" w:cs="Times New Roman"/>
      <w:lang w:eastAsia="ru-RU"/>
    </w:rPr>
  </w:style>
  <w:style w:type="paragraph" w:styleId="aa">
    <w:name w:val="footer"/>
    <w:basedOn w:val="a"/>
    <w:link w:val="ab"/>
    <w:uiPriority w:val="99"/>
    <w:unhideWhenUsed/>
    <w:rsid w:val="00A63FE3"/>
    <w:pPr>
      <w:tabs>
        <w:tab w:val="center" w:pos="4677"/>
        <w:tab w:val="right" w:pos="9355"/>
      </w:tabs>
      <w:spacing w:after="0" w:line="240" w:lineRule="auto"/>
    </w:pPr>
    <w:rPr>
      <w:rFonts w:ascii="Calibri" w:eastAsia="Times New Roman" w:hAnsi="Calibri" w:cs="Times New Roman"/>
      <w:lang w:eastAsia="ru-RU"/>
    </w:rPr>
  </w:style>
  <w:style w:type="character" w:customStyle="1" w:styleId="ab">
    <w:name w:val="Нижний колонтитул Знак"/>
    <w:basedOn w:val="a0"/>
    <w:link w:val="aa"/>
    <w:uiPriority w:val="99"/>
    <w:rsid w:val="00A63FE3"/>
    <w:rPr>
      <w:rFonts w:ascii="Calibri" w:eastAsia="Times New Roman" w:hAnsi="Calibri" w:cs="Times New Roman"/>
      <w:lang w:eastAsia="ru-RU"/>
    </w:rPr>
  </w:style>
  <w:style w:type="character" w:styleId="ac">
    <w:name w:val="Hyperlink"/>
    <w:uiPriority w:val="99"/>
    <w:unhideWhenUsed/>
    <w:rsid w:val="00A63FE3"/>
    <w:rPr>
      <w:color w:val="0000FF"/>
      <w:u w:val="single"/>
    </w:rPr>
  </w:style>
  <w:style w:type="paragraph" w:styleId="ad">
    <w:name w:val="No Spacing"/>
    <w:aliases w:val="ПФ-таб.текст"/>
    <w:link w:val="ae"/>
    <w:uiPriority w:val="1"/>
    <w:qFormat/>
    <w:rsid w:val="00906491"/>
    <w:pPr>
      <w:spacing w:after="0" w:line="240" w:lineRule="auto"/>
    </w:pPr>
    <w:rPr>
      <w:rFonts w:eastAsiaTheme="minorEastAsia"/>
      <w:lang w:eastAsia="ru-RU"/>
    </w:rPr>
  </w:style>
  <w:style w:type="table" w:styleId="af">
    <w:name w:val="Table Grid"/>
    <w:basedOn w:val="a1"/>
    <w:uiPriority w:val="59"/>
    <w:rsid w:val="00906491"/>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Без интервала Знак"/>
    <w:aliases w:val="ПФ-таб.текст Знак"/>
    <w:link w:val="ad"/>
    <w:uiPriority w:val="1"/>
    <w:locked/>
    <w:rsid w:val="00906491"/>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13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0938B4FF99384B38A45CF99A2BF32EE9760ACCC9C13F15615F46DAAF7280FA6A62E43E365C7B682FC166BW4VDN" TargetMode="External"/><Relationship Id="rId18" Type="http://schemas.openxmlformats.org/officeDocument/2006/relationships/hyperlink" Target="consultantplus://offline/ref=49530F881141C823006A59E6354C31B1FAAAC43573F9E3B0661026C6F9DFE3E9s6DEJ" TargetMode="External"/><Relationship Id="rId26" Type="http://schemas.openxmlformats.org/officeDocument/2006/relationships/hyperlink" Target="consultantplus://offline/ref=49530F881141C823006A47EB23206EBEF8A59C3B7AF4EAEE3F4F7D9BAED6E9BE29973A06575EF361s1DFJ" TargetMode="External"/><Relationship Id="rId39" Type="http://schemas.openxmlformats.org/officeDocument/2006/relationships/hyperlink" Target="consultantplus://offline/ref=9B97DF8AAE5FFDE32CC8691C60B0C9E0173FDF0E3E06915D357D8084057F74F0A0BD2EBE2CD9B058BE7E1CB6B409c0H" TargetMode="External"/><Relationship Id="rId21" Type="http://schemas.openxmlformats.org/officeDocument/2006/relationships/hyperlink" Target="consultantplus://offline/ref=49530F881141C823006A59E6354C31B1FAAAC43573F9E3B0661026C6F9DFE3E9s6DEJ" TargetMode="External"/><Relationship Id="rId34" Type="http://schemas.openxmlformats.org/officeDocument/2006/relationships/hyperlink" Target="consultantplus://offline/ref=9CFD0492EDF48A762B0B2592F1C6011C30F1B8B264C852ECE1509C331598BD37F726722C2D8922B1F6A1E35F0B35EE3D4BB127C62E0A1CB3A84EB" TargetMode="External"/><Relationship Id="rId42" Type="http://schemas.openxmlformats.org/officeDocument/2006/relationships/header" Target="header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consultantplus://offline/ref=49530F881141C823006A47EB23206EBEF8A49A3C7BFBEAEE3F4F7D9BAED6E9BE29973A0E56s5DFJ" TargetMode="External"/><Relationship Id="rId29" Type="http://schemas.openxmlformats.org/officeDocument/2006/relationships/hyperlink" Target="consultantplus://offline/ref=49530F881141C823006A59E6354C31B1FAAAC43573F9E3B0661026C6F9DFE3E9s6DEJ"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49530F881141C823006A59E6354C31B1FAAAC43573F9E3B0661026C6F9DFE3E96ED863441353F3651FC404s5D5J" TargetMode="External"/><Relationship Id="rId24" Type="http://schemas.openxmlformats.org/officeDocument/2006/relationships/hyperlink" Target="consultantplus://offline/ref=0C815FB8CA0B5A583DF15C43317D1A7148224BFB6B78D9F408ED8BA1E0001DDBE70B6DC91E0ECE9732EB3FDDE8032551C21C48EEC2A6kDkBD" TargetMode="External"/><Relationship Id="rId32" Type="http://schemas.openxmlformats.org/officeDocument/2006/relationships/hyperlink" Target="consultantplus://offline/ref=501442B9E4BDBD145F10B8A5366FE0C68D09194DE348CE5CA8D9D46F28X2D3J" TargetMode="External"/><Relationship Id="rId37" Type="http://schemas.openxmlformats.org/officeDocument/2006/relationships/hyperlink" Target="consultantplus://offline/ref=3A9D5FF9FBD04B3004A878DA5A63A280A2395BA17BF2DD2F13FEA58026FBD4534AE190C05A86B3A07844DCC215CBL7H" TargetMode="External"/><Relationship Id="rId40" Type="http://schemas.openxmlformats.org/officeDocument/2006/relationships/hyperlink" Target="consultantplus://offline/ref=41ACEED2BB99BBCFCB4AA5B96E7290FD543C54C7CD039982CBD3C9CFEF3D5052855C33F73787FF738B91BD146A4D50A28C75BF832A2DkAr9G"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ref=49530F881141C823006A59E6354C31B1FAAAC43573F9E3B0661026C6F9DFE3E9s6DEJ" TargetMode="External"/><Relationship Id="rId23" Type="http://schemas.openxmlformats.org/officeDocument/2006/relationships/hyperlink" Target="consultantplus://offline/ref=49530F881141C823006A47EB23206EBEF8A49A3C7BFBEAEE3F4F7D9BAEsDD6J" TargetMode="External"/><Relationship Id="rId28" Type="http://schemas.openxmlformats.org/officeDocument/2006/relationships/hyperlink" Target="consultantplus://offline/ref=49530F881141C823006A47EB23206EBEF8A49A3C7BFBEAEE3F4F7D9BAED6E9BE29973A06575FF065s1D7J" TargetMode="External"/><Relationship Id="rId36" Type="http://schemas.openxmlformats.org/officeDocument/2006/relationships/hyperlink" Target="consultantplus://offline/ref=49530F881141C823006A59E6354C31B1FAAAC43573F9E3B0661026C6F9DFE3E9s6DEJ" TargetMode="External"/><Relationship Id="rId10" Type="http://schemas.openxmlformats.org/officeDocument/2006/relationships/hyperlink" Target="consultantplus://offline/ref=49530F881141C823006A59E6354C31B1FAAAC43573F9E3B0661026C6F9DFE3E96ED863441353F3651FCB07s5D2J" TargetMode="External"/><Relationship Id="rId19" Type="http://schemas.openxmlformats.org/officeDocument/2006/relationships/hyperlink" Target="consultantplus://offline/ref=733A36791B17664A2AB39FEB9A8AAADB3CFFFC5CBA0ED1424963B68F7D01301FDDC32059A9837273FA88B5FE7B39c8D" TargetMode="External"/><Relationship Id="rId31" Type="http://schemas.openxmlformats.org/officeDocument/2006/relationships/hyperlink" Target="consultantplus://offline/ref=05650D9163A77937CEA429FC072DC7794C80A24BCE3CE241FF68C0E557D8F3AF0234B3837320C23FDD2C8DED682B92D56BA86D47B068D331p2m6Q" TargetMode="External"/><Relationship Id="rId44"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consultantplus://offline/ref=49530F881141C823006A47EB23206EBEF8A49A3C7BFBEAEE3F4F7D9BAED6E9BE29973A0E56s5DFJ" TargetMode="External"/><Relationship Id="rId14" Type="http://schemas.openxmlformats.org/officeDocument/2006/relationships/hyperlink" Target="consultantplus://offline/ref=60938B4FF99384B38A45CF99A2BF32EE966EAECB9145A65444A163AFFF7855B6B0674FED7AC7BCC8AF523C408BA92D01EF68DDF117W4VEN" TargetMode="External"/><Relationship Id="rId22" Type="http://schemas.openxmlformats.org/officeDocument/2006/relationships/hyperlink" Target="consultantplus://offline/ref=49530F881141C823006A47EB23206EBEF8A49A3C7BFBEAEE3F4F7D9BAED6E9BE29973A055056sFD3J" TargetMode="External"/><Relationship Id="rId27" Type="http://schemas.openxmlformats.org/officeDocument/2006/relationships/hyperlink" Target="consultantplus://offline/ref=2856DCCAEC51ACD4E04FC3FD1F94CF9E6127F18EF8E3B644283E49F3B6IA1CG" TargetMode="External"/><Relationship Id="rId30" Type="http://schemas.openxmlformats.org/officeDocument/2006/relationships/hyperlink" Target="consultantplus://offline/ref=49530F881141C823006A59E6354C31B1FAAAC43573FEE6BE661026C6F9DFE3E96ED863441353F3651FCC05s5D1J" TargetMode="External"/><Relationship Id="rId35" Type="http://schemas.openxmlformats.org/officeDocument/2006/relationships/hyperlink" Target="consultantplus://offline/ref=D5228E38CEF6BCBA422C8CDBA53D0047E801C7E853600E0AADA527ED79E05FA073BCCAA6326E2BF33686768C984735E" TargetMode="External"/><Relationship Id="rId43" Type="http://schemas.openxmlformats.org/officeDocument/2006/relationships/footer" Target="footer1.xml"/><Relationship Id="rId8" Type="http://schemas.openxmlformats.org/officeDocument/2006/relationships/hyperlink" Target="consultantplus://offline/ref=49530F881141C823006A59E6354C31B1FAAAC43579F8E1BA651026C6F9DFE3E9s6DEJ" TargetMode="External"/><Relationship Id="rId3" Type="http://schemas.openxmlformats.org/officeDocument/2006/relationships/settings" Target="settings.xml"/><Relationship Id="rId12" Type="http://schemas.openxmlformats.org/officeDocument/2006/relationships/hyperlink" Target="consultantplus://offline/ref=49530F881141C823006A59E6354C31B1FAAAC43579F8E1BA651026C6F9DFE3E9s6DEJ" TargetMode="External"/><Relationship Id="rId17" Type="http://schemas.openxmlformats.org/officeDocument/2006/relationships/hyperlink" Target="consultantplus://offline/ref=49530F881141C823006A59E6354C31B1FAAAC43573F9E3B0661026C6F9DFE3E9s6DEJ" TargetMode="External"/><Relationship Id="rId25" Type="http://schemas.openxmlformats.org/officeDocument/2006/relationships/hyperlink" Target="consultantplus://offline/ref=E04A1593110FF9BF4F40BB75FEF4D7CA5347747134C05E792E22A390DE6B25C88828B641A07257ECkEr0H" TargetMode="External"/><Relationship Id="rId33" Type="http://schemas.openxmlformats.org/officeDocument/2006/relationships/hyperlink" Target="consultantplus://offline/ref=854508374654A1174C2E2CD675199C7DA2B3842720F1D537A3D9373AD8ACAB298F1941C0F647A160EC3B37AC75082EB22C79F35E2BE9D704Y8N6K" TargetMode="External"/><Relationship Id="rId38" Type="http://schemas.openxmlformats.org/officeDocument/2006/relationships/hyperlink" Target="consultantplus://offline/ref=5A6B8858868C6C82826D9F0061E6FA977C4CB5508E24970F8406BEA15AcBgFH" TargetMode="External"/><Relationship Id="rId46" Type="http://schemas.openxmlformats.org/officeDocument/2006/relationships/theme" Target="theme/theme1.xml"/><Relationship Id="rId20" Type="http://schemas.openxmlformats.org/officeDocument/2006/relationships/hyperlink" Target="consultantplus://offline/ref=91634F51F8A5644E690798C35111B4EEFAF57A780BC250049A99251370A9DD78710CD848A98D1F4199B8A3117C75A78F2AB58483F459o3n1H" TargetMode="External"/><Relationship Id="rId41" Type="http://schemas.openxmlformats.org/officeDocument/2006/relationships/hyperlink" Target="consultantplus://offline/ref=49530F881141C823006A47EB23206EBEF8A49A3C7BFBEAEE3F4F7D9BAEsDD6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1</Pages>
  <Words>11270</Words>
  <Characters>64240</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Фалько</dc:creator>
  <cp:keywords/>
  <dc:description/>
  <cp:lastModifiedBy>Фалько</cp:lastModifiedBy>
  <cp:revision>23</cp:revision>
  <cp:lastPrinted>2021-12-17T03:32:00Z</cp:lastPrinted>
  <dcterms:created xsi:type="dcterms:W3CDTF">2020-11-25T09:41:00Z</dcterms:created>
  <dcterms:modified xsi:type="dcterms:W3CDTF">2022-04-28T09:20:00Z</dcterms:modified>
</cp:coreProperties>
</file>